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01691">
      <w:pPr>
        <w:jc w:val="center"/>
        <w:rPr>
          <w:b/>
          <w:caps/>
        </w:rPr>
      </w:pPr>
      <w:r>
        <w:rPr>
          <w:b/>
          <w:caps/>
        </w:rPr>
        <w:t>Uchwała Nr XXXII/251/2021</w:t>
      </w:r>
      <w:r>
        <w:rPr>
          <w:b/>
          <w:caps/>
        </w:rPr>
        <w:br/>
        <w:t>Rady Gminy Lipno</w:t>
      </w:r>
    </w:p>
    <w:p w:rsidR="00A77B3E" w:rsidRDefault="00201691">
      <w:pPr>
        <w:spacing w:before="280" w:after="280"/>
        <w:jc w:val="center"/>
        <w:rPr>
          <w:b/>
          <w:caps/>
        </w:rPr>
      </w:pPr>
      <w:r>
        <w:t>z dnia 24 marca 2021 r.</w:t>
      </w:r>
    </w:p>
    <w:p w:rsidR="00A77B3E" w:rsidRDefault="00201691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2021 - 2030</w:t>
      </w:r>
    </w:p>
    <w:p w:rsidR="00A77B3E" w:rsidRDefault="00201691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2020 r. poz. 713 ze zm.) oraz art. 226, 227, 228, 229, 230 ust. 1 i 6 i art. 231 ustawy z dnia 27 sierpnia 2009 r. o finansach publicznych (tekst jedn. Dz. U. z 2021 r. poz. 305) uchwala się, co następuje:</w:t>
      </w:r>
    </w:p>
    <w:p w:rsidR="00A77B3E" w:rsidRDefault="00201691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Rady Gminy Lipno</w:t>
      </w:r>
      <w:r>
        <w:t xml:space="preserve"> z dnia 30 grudnia 2020 r. w sprawie Wieloletniej Prognozy Finansowej Gminy Lipno na lata 2021 – 2030 wprowadza się następujące zmiany:</w:t>
      </w:r>
    </w:p>
    <w:p w:rsidR="00A77B3E" w:rsidRDefault="00201691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niniej</w:t>
      </w:r>
      <w:r>
        <w:t>szej uchwały.</w:t>
      </w:r>
    </w:p>
    <w:p w:rsidR="00A77B3E" w:rsidRDefault="00201691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20169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20169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01691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21454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14546" w:rsidRDefault="0021454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14546" w:rsidRDefault="0020169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</w:t>
            </w:r>
            <w:r>
              <w:rPr>
                <w:color w:val="000000"/>
                <w:szCs w:val="22"/>
              </w:rPr>
              <w:t>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201691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XXXII/251/2021</w:t>
      </w:r>
      <w:r>
        <w:br/>
      </w:r>
      <w:r>
        <w:t>Rady Gminy Lipno</w:t>
      </w:r>
      <w:r>
        <w:br/>
      </w:r>
      <w:r>
        <w:t>z dnia 24 marca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201691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XXXII/251/2021</w:t>
      </w:r>
      <w:r>
        <w:br/>
      </w:r>
      <w:r>
        <w:t>Rady Gminy Lipno</w:t>
      </w:r>
      <w:r>
        <w:br/>
      </w:r>
      <w:r>
        <w:t>z dnia 24 marca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214546" w:rsidRDefault="00201691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214546" w:rsidRDefault="00201691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</w:t>
      </w:r>
      <w:r>
        <w:rPr>
          <w:b/>
          <w:szCs w:val="20"/>
        </w:rPr>
        <w:t xml:space="preserve">XXXII/251/2021 </w:t>
      </w:r>
      <w:r>
        <w:rPr>
          <w:b/>
          <w:szCs w:val="20"/>
          <w:lang w:eastAsia="en-US" w:bidi="ar-SA"/>
        </w:rPr>
        <w:t xml:space="preserve">Rady Gminy Lipno </w:t>
      </w:r>
    </w:p>
    <w:p w:rsidR="00214546" w:rsidRDefault="00201691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</w:t>
      </w:r>
      <w:r>
        <w:rPr>
          <w:color w:val="000000"/>
          <w:szCs w:val="20"/>
          <w:u w:color="000000"/>
        </w:rPr>
        <w:t xml:space="preserve"> 24 marca 2021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214546" w:rsidRDefault="00201691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214546" w:rsidRDefault="00201691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</w:t>
      </w:r>
      <w:r>
        <w:rPr>
          <w:b/>
          <w:color w:val="000000"/>
          <w:szCs w:val="20"/>
          <w:u w:color="000000"/>
        </w:rPr>
        <w:t>1</w:t>
      </w:r>
      <w:r>
        <w:rPr>
          <w:b/>
          <w:color w:val="000000"/>
          <w:szCs w:val="20"/>
          <w:u w:color="000000"/>
          <w:lang w:eastAsia="en-US" w:bidi="ar-SA"/>
        </w:rPr>
        <w:t> - 20</w:t>
      </w:r>
      <w:r>
        <w:rPr>
          <w:b/>
          <w:color w:val="000000"/>
          <w:szCs w:val="20"/>
          <w:u w:color="000000"/>
        </w:rPr>
        <w:t>30</w:t>
      </w:r>
    </w:p>
    <w:p w:rsidR="00214546" w:rsidRDefault="0020169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XXX/232/2020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</w:t>
      </w: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>1 r. w sprawie Wieloletniej Prognozy Fi</w:t>
      </w:r>
      <w:r>
        <w:rPr>
          <w:color w:val="000000"/>
          <w:szCs w:val="20"/>
          <w:u w:color="000000"/>
          <w:lang w:eastAsia="en-US" w:bidi="ar-SA"/>
        </w:rPr>
        <w:t>nansowej Gminy Lipno na lata 20</w:t>
      </w:r>
      <w:r>
        <w:rPr>
          <w:color w:val="000000"/>
          <w:szCs w:val="20"/>
          <w:u w:color="000000"/>
        </w:rPr>
        <w:t>21</w:t>
      </w:r>
      <w:r>
        <w:rPr>
          <w:color w:val="000000"/>
          <w:szCs w:val="20"/>
          <w:u w:color="000000"/>
          <w:lang w:eastAsia="en-US" w:bidi="ar-SA"/>
        </w:rPr>
        <w:t> – 20</w:t>
      </w:r>
      <w:r>
        <w:rPr>
          <w:color w:val="000000"/>
          <w:szCs w:val="20"/>
          <w:u w:color="000000"/>
        </w:rPr>
        <w:t>30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214546" w:rsidRDefault="0020169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21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elementów;</w:t>
      </w:r>
    </w:p>
    <w:p w:rsidR="00214546" w:rsidRDefault="0020169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w z</w:t>
      </w:r>
      <w:r>
        <w:rPr>
          <w:color w:val="000000"/>
          <w:szCs w:val="20"/>
          <w:u w:color="000000"/>
          <w:lang w:eastAsia="en-US" w:bidi="ar-SA"/>
        </w:rPr>
        <w:t>ałączniku Nr 2 pn.: „Wykaz przedsięwzięć do WPF” dokonuje się:</w:t>
      </w:r>
    </w:p>
    <w:p w:rsidR="00214546" w:rsidRDefault="00201691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zmiany "łącznych nakładów finansowych", „limitu wydatków roku 2021”, „limitu zobowiązań” na zadaniu pn.: „</w:t>
      </w:r>
      <w:r>
        <w:rPr>
          <w:color w:val="000000"/>
          <w:szCs w:val="20"/>
          <w:u w:color="000000"/>
          <w:lang w:eastAsia="en-US" w:bidi="ar-SA"/>
        </w:rPr>
        <w:t>Edukacja ekologiczna mieszkańców Gminy Lipno wraz z budową ścieżek edukacyjnych w pa</w:t>
      </w:r>
      <w:r>
        <w:rPr>
          <w:color w:val="000000"/>
          <w:szCs w:val="20"/>
          <w:u w:color="000000"/>
          <w:lang w:eastAsia="en-US" w:bidi="ar-SA"/>
        </w:rPr>
        <w:t>rku w Lipnie</w:t>
      </w:r>
      <w:r>
        <w:rPr>
          <w:color w:val="000000"/>
          <w:szCs w:val="20"/>
          <w:u w:color="000000"/>
        </w:rPr>
        <w:t>" w związku z realizacją projektu finansowanego w ramach środków, o których mowa w art. 5 ust. 1 pkt 2 i 3 ufp,</w:t>
      </w:r>
    </w:p>
    <w:p w:rsidR="00214546" w:rsidRDefault="0020169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Ponadto w objaśnieniach przyjętych wartości w WPF dostosowano opis do zmian dokonanych w załącznikach Nr 1 i Nr 2 do niniejszej uchw</w:t>
      </w:r>
      <w:r>
        <w:rPr>
          <w:color w:val="000000"/>
          <w:szCs w:val="20"/>
          <w:u w:color="000000"/>
          <w:lang w:eastAsia="en-US" w:bidi="ar-SA"/>
        </w:rPr>
        <w:t>ały.</w:t>
      </w:r>
    </w:p>
    <w:p w:rsidR="00214546" w:rsidRDefault="00214546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214546" w:rsidRDefault="00214546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214546">
        <w:tc>
          <w:tcPr>
            <w:tcW w:w="2500" w:type="pct"/>
            <w:tcBorders>
              <w:right w:val="nil"/>
            </w:tcBorders>
          </w:tcPr>
          <w:p w:rsidR="00214546" w:rsidRDefault="00214546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14546" w:rsidRDefault="00214546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01691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01691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14546" w:rsidRDefault="0020169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14546" w:rsidRDefault="00214546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01691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01691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01691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01691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14546" w:rsidRDefault="00214546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214546" w:rsidRDefault="00214546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214546" w:rsidSect="00214546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91" w:rsidRDefault="00201691" w:rsidP="00214546">
      <w:r>
        <w:separator/>
      </w:r>
    </w:p>
  </w:endnote>
  <w:endnote w:type="continuationSeparator" w:id="0">
    <w:p w:rsidR="00201691" w:rsidRDefault="00201691" w:rsidP="0021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21454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4546" w:rsidRDefault="0020169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4546" w:rsidRDefault="00214546">
          <w:pPr>
            <w:jc w:val="left"/>
            <w:rPr>
              <w:sz w:val="18"/>
            </w:rPr>
          </w:pPr>
        </w:p>
      </w:tc>
    </w:tr>
  </w:tbl>
  <w:p w:rsidR="00214546" w:rsidRDefault="0021454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21454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4546" w:rsidRDefault="0020169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4546" w:rsidRDefault="00214546">
          <w:pPr>
            <w:jc w:val="left"/>
            <w:rPr>
              <w:sz w:val="18"/>
            </w:rPr>
          </w:pPr>
        </w:p>
      </w:tc>
    </w:tr>
  </w:tbl>
  <w:p w:rsidR="00214546" w:rsidRDefault="0021454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21454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4546" w:rsidRDefault="0020169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4546" w:rsidRDefault="00214546">
          <w:pPr>
            <w:jc w:val="left"/>
            <w:rPr>
              <w:sz w:val="18"/>
            </w:rPr>
          </w:pPr>
        </w:p>
      </w:tc>
    </w:tr>
  </w:tbl>
  <w:p w:rsidR="00214546" w:rsidRDefault="00214546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21454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4546" w:rsidRDefault="0020169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4546" w:rsidRDefault="00214546">
          <w:pPr>
            <w:jc w:val="left"/>
            <w:rPr>
              <w:sz w:val="18"/>
            </w:rPr>
          </w:pPr>
        </w:p>
      </w:tc>
    </w:tr>
  </w:tbl>
  <w:p w:rsidR="00214546" w:rsidRDefault="0021454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91" w:rsidRDefault="00201691" w:rsidP="00214546">
      <w:r>
        <w:separator/>
      </w:r>
    </w:p>
  </w:footnote>
  <w:footnote w:type="continuationSeparator" w:id="0">
    <w:p w:rsidR="00201691" w:rsidRDefault="00201691" w:rsidP="00214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01691"/>
    <w:rsid w:val="00214546"/>
    <w:rsid w:val="00A3310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454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214546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1C4BB030-55EA-4462-99CF-B320B6828B0F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1C4BB030-55EA-4462-99CF-B320B6828B0F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XXXII/251/2021 z dnia 24 marca 2021 r.</dc:title>
  <dc:subject>w sprawie zmiany Wieloletniej Prognozy Finansowej Gminy Lipno
na lata 2021^- 2030</dc:subject>
  <dc:creator>ibieganska</dc:creator>
  <cp:lastModifiedBy>Irena Biegańska</cp:lastModifiedBy>
  <cp:revision>2</cp:revision>
  <dcterms:created xsi:type="dcterms:W3CDTF">2021-05-05T11:48:00Z</dcterms:created>
  <dcterms:modified xsi:type="dcterms:W3CDTF">2021-05-05T11:48:00Z</dcterms:modified>
  <cp:category>Akt prawny</cp:category>
</cp:coreProperties>
</file>