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C24AE">
      <w:pPr>
        <w:jc w:val="center"/>
        <w:rPr>
          <w:b/>
          <w:caps/>
        </w:rPr>
      </w:pPr>
      <w:r>
        <w:rPr>
          <w:b/>
          <w:caps/>
        </w:rPr>
        <w:t>Uchwała Nr XXXVIII/296/2021</w:t>
      </w:r>
      <w:r>
        <w:rPr>
          <w:b/>
          <w:caps/>
        </w:rPr>
        <w:br/>
        <w:t>Rady Gminy Lipno</w:t>
      </w:r>
    </w:p>
    <w:p w:rsidR="00A77B3E" w:rsidRDefault="004C24AE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4C24AE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4C24AE">
      <w:pPr>
        <w:keepLines/>
        <w:spacing w:before="120" w:after="120"/>
        <w:ind w:firstLine="227"/>
      </w:pPr>
      <w:r>
        <w:t>Na podstawie art. 18 ust. 2 pkt 9 lit. a ustawy z dnia 8 marca 1990 r.</w:t>
      </w:r>
      <w:r>
        <w:t xml:space="preserve"> o samorządzie gminnym (tekst. jedn. Dz. U. z 2021 r. poz. 1372), w związku z art. 24 ust. 5c ustawy z dnia 19 października 1991 r. o gospodarowaniu nieruchomościami rolnymi Skarbu Państwa (tekst jedn. Dz. U. z 2020 r. poz. 2243 ze zm.) uchwala się, co nas</w:t>
      </w:r>
      <w:r>
        <w:t>tępuje:</w:t>
      </w:r>
    </w:p>
    <w:p w:rsidR="00A77B3E" w:rsidRDefault="004C24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 oznaczonej ewidencyjnie numerem działki 87/10 o powierzchni 0,0217 ha, położonej w miejscowości Gro</w:t>
      </w:r>
      <w:r>
        <w:t>nówko, dla której Sąd Rejonowy w Lesznie prowadzi księgę wieczystą nr KW PO1L/00001002/1.</w:t>
      </w:r>
    </w:p>
    <w:p w:rsidR="00A77B3E" w:rsidRDefault="004C24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 i przeznaczona jest na ten cel w miejscowym planie zagospodarowania przestrzennego.</w:t>
      </w:r>
    </w:p>
    <w:p w:rsidR="00A77B3E" w:rsidRDefault="004C24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C24A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C24A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126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2648" w:rsidRDefault="00C126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2648" w:rsidRDefault="004C24A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12648" w:rsidRDefault="00C12648">
      <w:pPr>
        <w:rPr>
          <w:szCs w:val="20"/>
        </w:rPr>
      </w:pPr>
    </w:p>
    <w:p w:rsidR="00C12648" w:rsidRDefault="004C24A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12648" w:rsidRDefault="004C24A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Gmina Lipno przystąpiła do procedury nieodpłatnego nabycia nieruchomości z Zasobu Krajowego Ośrodka Wsparcia Rolnictwa oznaczonej numerem ewidencyjnym działki 87/10, o powierzchni 0,0217 ha, położonej w miejscowości Gronówko na podstawie art. 24 ust. 5c us</w:t>
      </w:r>
      <w:r>
        <w:rPr>
          <w:szCs w:val="20"/>
        </w:rPr>
        <w:t xml:space="preserve">tawy z dnia 19 października 1991 r. o gospodarowaniu nieruchomościami rolnymi Skarbu Państwa. </w:t>
      </w:r>
    </w:p>
    <w:p w:rsidR="00C12648" w:rsidRDefault="004C24A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 XXVII/209/2020 Rady Gminy Lipno z dnia 21 października 2020 roku w sprawie miejscowego planu zagospodarowania przestrzennego Gminy Lipno, dl</w:t>
      </w:r>
      <w:r>
        <w:rPr>
          <w:szCs w:val="20"/>
        </w:rPr>
        <w:t xml:space="preserve">a obszaru położonego w miejscowości Gronówko, ww. działkę przeznaczono pod tereny ciągów pieszo-jezdnych. Przedmiotowy grunt jest faktycznie wykorzystywany jako droga. </w:t>
      </w:r>
    </w:p>
    <w:p w:rsidR="00C12648" w:rsidRDefault="004C24A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Krajowego Ośrodka Wsparcia Rolnictwa nastąpi w celu zaspokoj</w:t>
      </w:r>
      <w:r>
        <w:rPr>
          <w:szCs w:val="20"/>
        </w:rPr>
        <w:t>enia potrzeb lokalnej społeczności.</w:t>
      </w:r>
    </w:p>
    <w:p w:rsidR="00C12648" w:rsidRDefault="004C24A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jest uzasadnione.</w:t>
      </w:r>
    </w:p>
    <w:p w:rsidR="00C12648" w:rsidRDefault="00C12648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12648">
        <w:tc>
          <w:tcPr>
            <w:tcW w:w="2500" w:type="pct"/>
            <w:tcBorders>
              <w:right w:val="nil"/>
            </w:tcBorders>
          </w:tcPr>
          <w:p w:rsidR="00C12648" w:rsidRDefault="00C1264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12648" w:rsidRDefault="00C1264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C24AE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4C24AE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C12648" w:rsidRDefault="004C24A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12648" w:rsidRDefault="00C1264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C24A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4C24AE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4C24A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4C24AE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12648" w:rsidRDefault="00C12648">
      <w:pPr>
        <w:spacing w:before="120" w:after="120"/>
        <w:ind w:left="283" w:firstLine="227"/>
        <w:rPr>
          <w:szCs w:val="20"/>
        </w:rPr>
      </w:pPr>
    </w:p>
    <w:p w:rsidR="00C12648" w:rsidRDefault="00C12648">
      <w:pPr>
        <w:spacing w:before="120" w:after="120"/>
        <w:ind w:left="283" w:firstLine="227"/>
        <w:rPr>
          <w:szCs w:val="20"/>
        </w:rPr>
      </w:pPr>
    </w:p>
    <w:p w:rsidR="00C12648" w:rsidRDefault="00C12648">
      <w:pPr>
        <w:spacing w:before="120" w:after="120"/>
        <w:ind w:left="283" w:firstLine="227"/>
        <w:rPr>
          <w:szCs w:val="20"/>
        </w:rPr>
      </w:pPr>
    </w:p>
    <w:sectPr w:rsidR="00C12648" w:rsidSect="00C1264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AE" w:rsidRDefault="004C24AE" w:rsidP="00C12648">
      <w:r>
        <w:separator/>
      </w:r>
    </w:p>
  </w:endnote>
  <w:endnote w:type="continuationSeparator" w:id="0">
    <w:p w:rsidR="004C24AE" w:rsidRDefault="004C24AE" w:rsidP="00C1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26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648" w:rsidRDefault="004C24A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648" w:rsidRDefault="004C2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264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215D">
            <w:rPr>
              <w:sz w:val="18"/>
            </w:rPr>
            <w:fldChar w:fldCharType="separate"/>
          </w:r>
          <w:r w:rsidR="0085215D">
            <w:rPr>
              <w:noProof/>
              <w:sz w:val="18"/>
            </w:rPr>
            <w:t>1</w:t>
          </w:r>
          <w:r w:rsidR="00C12648">
            <w:rPr>
              <w:sz w:val="18"/>
            </w:rPr>
            <w:fldChar w:fldCharType="end"/>
          </w:r>
        </w:p>
      </w:tc>
    </w:tr>
  </w:tbl>
  <w:p w:rsidR="00C12648" w:rsidRDefault="00C1264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26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648" w:rsidRDefault="004C24A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648" w:rsidRDefault="004C24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264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215D">
            <w:rPr>
              <w:sz w:val="18"/>
            </w:rPr>
            <w:fldChar w:fldCharType="separate"/>
          </w:r>
          <w:r w:rsidR="0085215D">
            <w:rPr>
              <w:noProof/>
              <w:sz w:val="18"/>
            </w:rPr>
            <w:t>2</w:t>
          </w:r>
          <w:r w:rsidR="00C12648">
            <w:rPr>
              <w:sz w:val="18"/>
            </w:rPr>
            <w:fldChar w:fldCharType="end"/>
          </w:r>
        </w:p>
      </w:tc>
    </w:tr>
  </w:tbl>
  <w:p w:rsidR="00C12648" w:rsidRDefault="00C1264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AE" w:rsidRDefault="004C24AE" w:rsidP="00C12648">
      <w:r>
        <w:separator/>
      </w:r>
    </w:p>
  </w:footnote>
  <w:footnote w:type="continuationSeparator" w:id="0">
    <w:p w:rsidR="004C24AE" w:rsidRDefault="004C24AE" w:rsidP="00C12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C24AE"/>
    <w:rsid w:val="0085215D"/>
    <w:rsid w:val="00A77B3E"/>
    <w:rsid w:val="00C1264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264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126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XXXVIII/296/2021 z dnia 28 października 2021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2021-11-02T08:59:00Z</dcterms:created>
  <dcterms:modified xsi:type="dcterms:W3CDTF">2021-11-02T08:59:00Z</dcterms:modified>
  <cp:category>Akt prawny</cp:category>
</cp:coreProperties>
</file>