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04728">
      <w:pPr>
        <w:jc w:val="center"/>
        <w:rPr>
          <w:b/>
          <w:caps/>
        </w:rPr>
      </w:pPr>
      <w:r>
        <w:rPr>
          <w:b/>
          <w:caps/>
        </w:rPr>
        <w:t>Uchwała Nr XXXVIII/297/2021</w:t>
      </w:r>
      <w:r>
        <w:rPr>
          <w:b/>
          <w:caps/>
        </w:rPr>
        <w:br/>
        <w:t>Rady Gminy Lipno</w:t>
      </w:r>
    </w:p>
    <w:p w:rsidR="00A77B3E" w:rsidRDefault="00404728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:rsidR="00A77B3E" w:rsidRDefault="00404728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40472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</w:t>
      </w:r>
      <w:r>
        <w:t xml:space="preserve"> o samorządzie gminnym (tekst. jedn. Dz. U. z 2021 r. poz. 1372), w związku z art. 24 ust. 5 </w:t>
      </w:r>
      <w:proofErr w:type="spellStart"/>
      <w:r>
        <w:t>pkt</w:t>
      </w:r>
      <w:proofErr w:type="spellEnd"/>
      <w:r>
        <w:t> 1 lit. c ustawy z dnia 19 października 1991 r. o gospodarowaniu nieruchomościami rolnymi Skarbu Państwa (tekst jedn. Dz. U. z 2020 r. poz. 2243 ze zm.) uchwala</w:t>
      </w:r>
      <w:r>
        <w:t xml:space="preserve"> się, co następuje:</w:t>
      </w:r>
    </w:p>
    <w:p w:rsidR="00A77B3E" w:rsidRDefault="004047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nieodpłatne nabycie na własność Gminy Lipno nieruchomości wchodzącej w skład Zasobu Krajowego Ośrodka Wsparcia Rolnictwa, oznaczonej ewidencyjnie numerem działki 117/8 o powierzchni 0,1842 ha, położonej w mie</w:t>
      </w:r>
      <w:r>
        <w:t>jscowości Gronówko, dla której Sąd Rejonowy w Lesznie prowadzi księgę wieczystą nr KW PO1L/00001002/1.</w:t>
      </w:r>
    </w:p>
    <w:p w:rsidR="00A77B3E" w:rsidRDefault="004047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Nabycie nieruchomości, o której mowa w ust. 1 następuje w celu realizacji przez Gminę Lipno inwestycji infrastrukturalnych służących wykonaniu zadań w</w:t>
      </w:r>
      <w:r>
        <w:rPr>
          <w:color w:val="000000"/>
          <w:u w:color="000000"/>
        </w:rPr>
        <w:t>łasnych w zakresie kultury i kultury fizycznej, zgodnie z uchwałą Nr XXVII/209/2020 Rady Gminy Lipno z dnia 21 października 2020 roku w sprawie miejscowego planu zagospodarowania przestrzennego Gminy Lipno, dla obszaru położonego w miejscowości Gronówko.</w:t>
      </w:r>
    </w:p>
    <w:p w:rsidR="00A77B3E" w:rsidRDefault="004047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40472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0472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E778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784" w:rsidRDefault="00BE778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784" w:rsidRDefault="0040472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BE7784" w:rsidRDefault="00BE7784">
      <w:pPr>
        <w:rPr>
          <w:szCs w:val="20"/>
        </w:rPr>
      </w:pPr>
    </w:p>
    <w:p w:rsidR="00BE7784" w:rsidRDefault="0040472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E7784" w:rsidRDefault="0040472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Gmina Lipno przystąpiła do procedury nieodpłatnego nabycia nieruchomości z Zasobu Krajowego Ośrodka Wsparcia Rolnictwa oznaczonej numerem ewidencyjnym działki 117/8, o powierzchni 0,1842 ha, położonej w miejscowości </w:t>
      </w:r>
      <w:r>
        <w:rPr>
          <w:szCs w:val="20"/>
        </w:rPr>
        <w:t>Gronówko na podstawie art. 24 ust. 5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1 lit. c ustawy z dnia 19 października 1991 r. o gospodarowaniu nieruchomościami rolnymi Skarbu Państwa. Zgodnie z Uchwałą Nr XXVII/209/2020 Rady Gminy Lipno z dnia 21 października 2020 roku w sprawie miejscowego pl</w:t>
      </w:r>
      <w:r>
        <w:rPr>
          <w:szCs w:val="20"/>
        </w:rPr>
        <w:t>anu zagospodarowania przestrzennego Gminy Lipno, dla obszaru położonego w miejscowości Gronówko, ww. działkę przeznaczono pod tereny zabudowy usług kultury i tereny ciągów pieszo-jezdnych.</w:t>
      </w:r>
    </w:p>
    <w:p w:rsidR="00BE7784" w:rsidRDefault="0040472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Przejęcie ww. nieruchomości pozwoli Gminie Lipno zrealizować inwest</w:t>
      </w:r>
      <w:r>
        <w:rPr>
          <w:szCs w:val="20"/>
        </w:rPr>
        <w:t>ycję przeznaczoną pod usługi kultury i kultury fizycznej. Na przedmiotowej działce planowana jest budowa parkingu przy istniejącej świetlicy wiejskiej.</w:t>
      </w:r>
    </w:p>
    <w:p w:rsidR="00BE7784" w:rsidRDefault="0040472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Przejęcie terenu od Krajowego Ośrodka Wsparcia Rolnictwa następuje z uwagi na brak w Gminnym Zasobie Nie</w:t>
      </w:r>
      <w:r>
        <w:rPr>
          <w:szCs w:val="20"/>
        </w:rPr>
        <w:t>ruchomości gruntów w miejscowości Gronówko, na wykonanie ww. zadania. Realizacja inwestycji nastąpi w celu zaspokojenia potrzeb lokalnej społeczności.</w:t>
      </w:r>
    </w:p>
    <w:p w:rsidR="00BE7784" w:rsidRDefault="0040472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niniejszej uchwały jest uzasadnione.</w:t>
      </w:r>
    </w:p>
    <w:p w:rsidR="00BE7784" w:rsidRDefault="00BE7784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BE7784">
        <w:tc>
          <w:tcPr>
            <w:tcW w:w="2500" w:type="pct"/>
            <w:tcBorders>
              <w:right w:val="nil"/>
            </w:tcBorders>
          </w:tcPr>
          <w:p w:rsidR="00BE7784" w:rsidRDefault="00BE778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E7784" w:rsidRDefault="00BE778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04728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404728">
              <w:rPr>
                <w:szCs w:val="20"/>
              </w:rPr>
              <w:t>Przewodnicząc</w:t>
            </w:r>
            <w:r w:rsidR="00404728">
              <w:rPr>
                <w:szCs w:val="20"/>
              </w:rPr>
              <w:t>y Rady Gminy Lipno</w:t>
            </w:r>
            <w:r>
              <w:rPr>
                <w:szCs w:val="20"/>
              </w:rPr>
              <w:fldChar w:fldCharType="end"/>
            </w:r>
          </w:p>
          <w:p w:rsidR="00BE7784" w:rsidRDefault="0040472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BE7784" w:rsidRDefault="00BE778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04728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404728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404728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404728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BE7784" w:rsidRDefault="00BE7784">
      <w:pPr>
        <w:spacing w:before="120" w:after="120"/>
        <w:ind w:left="283" w:firstLine="227"/>
        <w:rPr>
          <w:szCs w:val="20"/>
        </w:rPr>
      </w:pPr>
    </w:p>
    <w:p w:rsidR="00BE7784" w:rsidRDefault="00BE7784">
      <w:pPr>
        <w:spacing w:before="120" w:after="120"/>
        <w:ind w:left="283" w:firstLine="227"/>
        <w:rPr>
          <w:szCs w:val="20"/>
        </w:rPr>
      </w:pPr>
    </w:p>
    <w:sectPr w:rsidR="00BE7784" w:rsidSect="00BE7784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28" w:rsidRDefault="00404728" w:rsidP="00BE7784">
      <w:r>
        <w:separator/>
      </w:r>
    </w:p>
  </w:endnote>
  <w:endnote w:type="continuationSeparator" w:id="0">
    <w:p w:rsidR="00404728" w:rsidRDefault="00404728" w:rsidP="00BE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E778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7784" w:rsidRDefault="0040472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7784" w:rsidRDefault="004047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E778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6B4D">
            <w:rPr>
              <w:sz w:val="18"/>
            </w:rPr>
            <w:fldChar w:fldCharType="separate"/>
          </w:r>
          <w:r w:rsidR="00F66B4D">
            <w:rPr>
              <w:noProof/>
              <w:sz w:val="18"/>
            </w:rPr>
            <w:t>1</w:t>
          </w:r>
          <w:r w:rsidR="00BE7784">
            <w:rPr>
              <w:sz w:val="18"/>
            </w:rPr>
            <w:fldChar w:fldCharType="end"/>
          </w:r>
        </w:p>
      </w:tc>
    </w:tr>
  </w:tbl>
  <w:p w:rsidR="00BE7784" w:rsidRDefault="00BE778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E778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7784" w:rsidRDefault="0040472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7784" w:rsidRDefault="004047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E778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6B4D">
            <w:rPr>
              <w:sz w:val="18"/>
            </w:rPr>
            <w:fldChar w:fldCharType="separate"/>
          </w:r>
          <w:r w:rsidR="00F66B4D">
            <w:rPr>
              <w:noProof/>
              <w:sz w:val="18"/>
            </w:rPr>
            <w:t>2</w:t>
          </w:r>
          <w:r w:rsidR="00BE7784">
            <w:rPr>
              <w:sz w:val="18"/>
            </w:rPr>
            <w:fldChar w:fldCharType="end"/>
          </w:r>
        </w:p>
      </w:tc>
    </w:tr>
  </w:tbl>
  <w:p w:rsidR="00BE7784" w:rsidRDefault="00BE778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28" w:rsidRDefault="00404728" w:rsidP="00BE7784">
      <w:r>
        <w:separator/>
      </w:r>
    </w:p>
  </w:footnote>
  <w:footnote w:type="continuationSeparator" w:id="0">
    <w:p w:rsidR="00404728" w:rsidRDefault="00404728" w:rsidP="00BE7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04728"/>
    <w:rsid w:val="00A77B3E"/>
    <w:rsid w:val="00BE7784"/>
    <w:rsid w:val="00CA2A55"/>
    <w:rsid w:val="00F6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78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BE7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XXXVIII/297/2021 z dnia 28 października 2021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2021-11-02T09:12:00Z</dcterms:created>
  <dcterms:modified xsi:type="dcterms:W3CDTF">2021-11-02T09:12:00Z</dcterms:modified>
  <cp:category>Akt prawny</cp:category>
</cp:coreProperties>
</file>