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20FF9">
      <w:pPr>
        <w:jc w:val="center"/>
        <w:rPr>
          <w:b/>
          <w:caps/>
        </w:rPr>
      </w:pPr>
      <w:r>
        <w:rPr>
          <w:b/>
          <w:caps/>
        </w:rPr>
        <w:t>Uchwała Nr XL/304/2021</w:t>
      </w:r>
      <w:r>
        <w:rPr>
          <w:b/>
          <w:caps/>
        </w:rPr>
        <w:br/>
        <w:t>Rady Gminy Lipno</w:t>
      </w:r>
    </w:p>
    <w:p w:rsidR="00A77B3E" w:rsidRDefault="00120FF9">
      <w:pPr>
        <w:spacing w:before="280" w:after="280"/>
        <w:jc w:val="center"/>
        <w:rPr>
          <w:b/>
          <w:caps/>
        </w:rPr>
      </w:pPr>
      <w:r>
        <w:t>z dnia 18 listopada 2021 r.</w:t>
      </w:r>
    </w:p>
    <w:p w:rsidR="00A77B3E" w:rsidRDefault="00120FF9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2021 - 2030</w:t>
      </w:r>
    </w:p>
    <w:p w:rsidR="00A77B3E" w:rsidRDefault="00120FF9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2021 r. poz. 1372)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120FF9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XXX/232/2020 Rady Gminy Li</w:t>
      </w:r>
      <w:r>
        <w:t>pno z dnia 30 grudnia 2020 r. w sprawie Wieloletniej Prognozy Finansowej Gminy Lipno na lata 2021 – 2030 wprowadza się następujące zmiany:</w:t>
      </w:r>
    </w:p>
    <w:p w:rsidR="00A77B3E" w:rsidRDefault="00120FF9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 nin</w:t>
      </w:r>
      <w:r>
        <w:t>iejszej uchwały.</w:t>
      </w:r>
    </w:p>
    <w:p w:rsidR="00A77B3E" w:rsidRDefault="00120FF9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120FF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120FF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20FF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900FF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FFD" w:rsidRDefault="00900FF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FFD" w:rsidRDefault="00120F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</w:t>
            </w:r>
            <w:r>
              <w:rPr>
                <w:color w:val="000000"/>
                <w:szCs w:val="22"/>
              </w:rPr>
              <w:t>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120FF9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XL/304/2021</w:t>
      </w:r>
      <w:r>
        <w:br/>
      </w:r>
      <w:r>
        <w:t>Rady Gminy Lipno</w:t>
      </w:r>
      <w:r>
        <w:br/>
      </w:r>
      <w:r>
        <w:t>z dnia 18 listopada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120FF9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XL/304/2021</w:t>
      </w:r>
      <w:r>
        <w:br/>
      </w:r>
      <w:r>
        <w:t>Rady Gminy Lipno</w:t>
      </w:r>
      <w:r>
        <w:br/>
      </w:r>
      <w:r>
        <w:t>z dnia 18 listopada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900FFD" w:rsidRDefault="00900FFD">
      <w:pPr>
        <w:rPr>
          <w:szCs w:val="20"/>
        </w:rPr>
      </w:pPr>
    </w:p>
    <w:p w:rsidR="00900FFD" w:rsidRDefault="00120FF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00FFD" w:rsidRDefault="00120FF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XL/304/2021 Rady Gminy Lipno </w:t>
      </w:r>
    </w:p>
    <w:p w:rsidR="00900FFD" w:rsidRDefault="00120FF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18 listopada 2021 r.</w:t>
      </w:r>
    </w:p>
    <w:p w:rsidR="00900FFD" w:rsidRDefault="00120FF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900FFD" w:rsidRDefault="00120FF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2021 - 2030</w:t>
      </w:r>
    </w:p>
    <w:p w:rsidR="00900FFD" w:rsidRDefault="00120FF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XXX/232/2020 Rady Gminy Lipno z dnia 30 grudnia 2021 r. w sprawie Wieloletniej </w:t>
      </w:r>
      <w:r>
        <w:rPr>
          <w:color w:val="000000"/>
          <w:szCs w:val="20"/>
          <w:u w:color="000000"/>
        </w:rPr>
        <w:t>Prognozy Finansowej Gminy Lipno na lata 2021 – 2030, a w szczególności:</w:t>
      </w:r>
    </w:p>
    <w:p w:rsidR="00900FFD" w:rsidRDefault="00120FF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zmiany w załączniku Nr 1 pn.: „Wieloletnia Prognoza Finansowa” w 2021 roku - w związku ze zmianą budżetu zmienia się wielkość dochodów i ich części składowych, wydatków i ich elemen</w:t>
      </w:r>
      <w:r>
        <w:rPr>
          <w:color w:val="000000"/>
          <w:szCs w:val="20"/>
          <w:u w:color="000000"/>
        </w:rPr>
        <w:t>tów;</w:t>
      </w:r>
    </w:p>
    <w:p w:rsidR="00900FFD" w:rsidRDefault="00120FF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 załączniku Nr 2 pn.: „Wykaz przedsięwzięć do WPF” dokonuje się:</w:t>
      </w:r>
    </w:p>
    <w:p w:rsidR="00900FFD" w:rsidRDefault="00120FF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zmiany "łącznych nakładów finansowych", „limitu wydatków roku 2021”, „limitu zobowiązań” na zadaniu pn.: "Rozbiórka starej oraz budowa nowej świetlicy wiejskiej w Ratowicach" o kw</w:t>
      </w:r>
      <w:r>
        <w:rPr>
          <w:szCs w:val="20"/>
          <w:u w:color="000000"/>
        </w:rPr>
        <w:t>otę 331.500,00 zł,</w:t>
      </w:r>
    </w:p>
    <w:p w:rsidR="00900FFD" w:rsidRDefault="00120FF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wprowadzenia łącznych nakładów finansowych", „limitu wydatków roku 2021”, „limitu wydatków roku 2022”, „limitu zobowiązań” na zadaniu pn.: "Budowa sieci dróg na terenie Gminy Lipno",</w:t>
      </w:r>
    </w:p>
    <w:p w:rsidR="00900FFD" w:rsidRDefault="00120FF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c) wprowadzenia łącznych nakładów finansowych", „li</w:t>
      </w:r>
      <w:r>
        <w:rPr>
          <w:szCs w:val="20"/>
          <w:u w:color="000000"/>
        </w:rPr>
        <w:t>mitu wydatków roku 2021”, „limitu wydatków roku 2022”, „limitu zobowiązań” na zadaniu pn.: "Budowa chodników wraz z modernizacją drogi gminnej przebiegającej przez miejscowości Goniembice, Koronowo, Ratowice i Żakowo",</w:t>
      </w:r>
    </w:p>
    <w:p w:rsidR="00900FFD" w:rsidRDefault="00120FF9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</w:t>
      </w:r>
      <w:r>
        <w:rPr>
          <w:color w:val="000000"/>
          <w:szCs w:val="20"/>
          <w:u w:color="000000"/>
        </w:rPr>
        <w:t>rtości w WPF dostosowano opis do zmian dokonanych w załącznikach Nr 1 i Nr 2 do niniejszej uchwały.</w:t>
      </w:r>
    </w:p>
    <w:p w:rsidR="00900FFD" w:rsidRDefault="00120FF9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900FFD">
        <w:tc>
          <w:tcPr>
            <w:tcW w:w="2500" w:type="pct"/>
            <w:tcBorders>
              <w:right w:val="nil"/>
            </w:tcBorders>
          </w:tcPr>
          <w:p w:rsidR="00900FFD" w:rsidRDefault="00900FFD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00FFD" w:rsidRDefault="00900FFD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20FF9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20FF9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900FFD" w:rsidRDefault="00120FF9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900FFD" w:rsidRDefault="00900FFD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20FF9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20FF9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20FF9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20FF9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900FFD" w:rsidRDefault="00900FFD">
      <w:pPr>
        <w:keepNext/>
        <w:rPr>
          <w:color w:val="000000"/>
          <w:szCs w:val="20"/>
          <w:u w:color="000000"/>
        </w:rPr>
      </w:pPr>
    </w:p>
    <w:sectPr w:rsidR="00900FFD" w:rsidSect="00900FFD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F9" w:rsidRDefault="00120FF9" w:rsidP="00900FFD">
      <w:r>
        <w:separator/>
      </w:r>
    </w:p>
  </w:endnote>
  <w:endnote w:type="continuationSeparator" w:id="0">
    <w:p w:rsidR="00120FF9" w:rsidRDefault="00120FF9" w:rsidP="0090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900FF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0FFD" w:rsidRDefault="00120FF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0FFD" w:rsidRDefault="00900FFD">
          <w:pPr>
            <w:jc w:val="right"/>
            <w:rPr>
              <w:sz w:val="18"/>
            </w:rPr>
          </w:pPr>
        </w:p>
      </w:tc>
    </w:tr>
  </w:tbl>
  <w:p w:rsidR="00900FFD" w:rsidRDefault="00900FF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900FF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0FFD" w:rsidRDefault="00120FF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0FFD" w:rsidRDefault="00900FFD">
          <w:pPr>
            <w:jc w:val="right"/>
            <w:rPr>
              <w:sz w:val="18"/>
            </w:rPr>
          </w:pPr>
        </w:p>
      </w:tc>
    </w:tr>
  </w:tbl>
  <w:p w:rsidR="00900FFD" w:rsidRDefault="00900FF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900FF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0FFD" w:rsidRDefault="00120FF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0FFD" w:rsidRDefault="00900FFD">
          <w:pPr>
            <w:jc w:val="right"/>
            <w:rPr>
              <w:sz w:val="18"/>
            </w:rPr>
          </w:pPr>
        </w:p>
      </w:tc>
    </w:tr>
  </w:tbl>
  <w:p w:rsidR="00900FFD" w:rsidRDefault="00900FFD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900FF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0FFD" w:rsidRDefault="00120FF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0FFD" w:rsidRDefault="00900FFD">
          <w:pPr>
            <w:jc w:val="right"/>
            <w:rPr>
              <w:sz w:val="18"/>
            </w:rPr>
          </w:pPr>
        </w:p>
      </w:tc>
    </w:tr>
  </w:tbl>
  <w:p w:rsidR="00900FFD" w:rsidRDefault="00900FF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F9" w:rsidRDefault="00120FF9" w:rsidP="00900FFD">
      <w:r>
        <w:separator/>
      </w:r>
    </w:p>
  </w:footnote>
  <w:footnote w:type="continuationSeparator" w:id="0">
    <w:p w:rsidR="00120FF9" w:rsidRDefault="00120FF9" w:rsidP="00900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0FF9"/>
    <w:rsid w:val="007F0DEF"/>
    <w:rsid w:val="00900FF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0FF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900F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D1C7C077-6780-4FBB-8C17-E31030220FC9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D1C7C077-6780-4FBB-8C17-E31030220FC9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XL/304/2021 z dnia 18 listopada 2021 r.</dc:title>
  <dc:subject>w sprawie zmiany Wieloletniej Prognozy Finansowej Gminy Lipno
na lata 2021^- 2030</dc:subject>
  <dc:creator>ibieganska</dc:creator>
  <cp:lastModifiedBy>Irena Biegańska</cp:lastModifiedBy>
  <cp:revision>2</cp:revision>
  <dcterms:created xsi:type="dcterms:W3CDTF">2021-12-06T08:45:00Z</dcterms:created>
  <dcterms:modified xsi:type="dcterms:W3CDTF">2021-12-06T08:45:00Z</dcterms:modified>
  <cp:category>Akt prawny</cp:category>
</cp:coreProperties>
</file>