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A309E">
      <w:pPr>
        <w:jc w:val="center"/>
        <w:rPr>
          <w:b/>
          <w:caps/>
        </w:rPr>
      </w:pPr>
      <w:r>
        <w:rPr>
          <w:b/>
          <w:caps/>
        </w:rPr>
        <w:t>Uchwała Nr XLVII/348/2022</w:t>
      </w:r>
      <w:r>
        <w:rPr>
          <w:b/>
          <w:caps/>
        </w:rPr>
        <w:br/>
        <w:t>Rady Gminy Lipno</w:t>
      </w:r>
    </w:p>
    <w:p w:rsidR="00A77B3E" w:rsidRDefault="001A309E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1A309E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1A309E">
      <w:pPr>
        <w:keepLines/>
        <w:spacing w:before="120" w:after="120"/>
        <w:ind w:firstLine="227"/>
      </w:pPr>
      <w:r>
        <w:t>Na podstawie art. 18 ust. 2 pkt 15 ustawy z dnia 8 marca 1990 r. o samorządzie gminnym (tekst jedn. Dz.</w:t>
      </w:r>
      <w:r>
        <w:t> U. z 2022 r. poz. 559 ze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1A309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</w:t>
      </w:r>
      <w:r>
        <w:t xml:space="preserve"> Gminy Lipno z dnia 29 grudnia 2021 r. w sprawie Wieloletniej Prognozy Finansowej Gminy Lipno na lata 2022 – 2031 wprowadza się następujące zmiany:</w:t>
      </w:r>
    </w:p>
    <w:p w:rsidR="00A77B3E" w:rsidRDefault="001A309E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</w:t>
      </w:r>
      <w:r>
        <w:t> 1 do niniejszej uchwały.</w:t>
      </w:r>
    </w:p>
    <w:p w:rsidR="00A77B3E" w:rsidRDefault="001A309E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1A309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1A309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A309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D42E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2E5" w:rsidRDefault="00AD42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2E5" w:rsidRDefault="001A30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1A309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XLVII/348/2022</w:t>
      </w:r>
      <w:r>
        <w:br/>
      </w:r>
      <w:r>
        <w:t>Rady Gminy Lipno</w:t>
      </w:r>
      <w:r>
        <w:br/>
      </w:r>
      <w:r>
        <w:t>z dnia 11 kwietnia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1A309E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XLVII/348/2022</w:t>
      </w:r>
      <w:r>
        <w:br/>
      </w:r>
      <w:r>
        <w:t>Rady Gminy Lipno</w:t>
      </w:r>
      <w:r>
        <w:br/>
      </w:r>
      <w:r>
        <w:t>z dnia 11 kwietnia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AD42E5" w:rsidRDefault="001A309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D42E5" w:rsidRDefault="001A309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XLVII/348/2022 Rady Gminy Lipno </w:t>
      </w:r>
    </w:p>
    <w:p w:rsidR="00AD42E5" w:rsidRDefault="001A309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11 kwietnia 2022 r.</w:t>
      </w:r>
    </w:p>
    <w:p w:rsidR="00AD42E5" w:rsidRDefault="001A309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AD42E5" w:rsidRDefault="001A309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AD42E5" w:rsidRDefault="001A309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2031, a w szczególności:</w:t>
      </w:r>
    </w:p>
    <w:p w:rsidR="00AD42E5" w:rsidRDefault="001A309E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AD42E5" w:rsidRDefault="001A309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AD42E5" w:rsidRDefault="001A309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z dofinansowaniem ze środków unijnych pn.: „Rozwój usług opieki na dziećmi</w:t>
      </w:r>
      <w:r>
        <w:rPr>
          <w:szCs w:val="20"/>
          <w:u w:color="000000"/>
        </w:rPr>
        <w:t xml:space="preserve"> do lat 3 w gminie Lipno” - zmiana wydatków bieżących o kwotę 417,85 zł,</w:t>
      </w:r>
    </w:p>
    <w:p w:rsidR="00AD42E5" w:rsidRDefault="001A309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 xml:space="preserve">zmiany "łącznych nakładów finansowych", „limitu wydatków roku 2022”, „limitu zobowiązań” przedsięwzięcia z dofinansowaniem ze środków unijnych pn.: „Rozwój usług opieki na dziećmi </w:t>
      </w:r>
      <w:r>
        <w:rPr>
          <w:szCs w:val="20"/>
          <w:u w:color="000000"/>
        </w:rPr>
        <w:t>do lat 3 w gminie Lipno” - zmiana wydatków majątkowych o kwotę 417,85 zł,</w:t>
      </w:r>
    </w:p>
    <w:p w:rsidR="00AD42E5" w:rsidRDefault="001A309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2022”, „limitu zobowiązań” przedsięwzięcia z dofinansowaniem ze środków unijnych pn.: „Zagospodarowanie terenu sporto</w:t>
      </w:r>
      <w:r>
        <w:rPr>
          <w:szCs w:val="20"/>
          <w:u w:color="000000"/>
        </w:rPr>
        <w:t>wego przy Zespole Szkolno-Przedszkolnym w Lipnie” - zmiana wydatków majątkowych o kwotę 120.000,00 zł,</w:t>
      </w:r>
    </w:p>
    <w:p w:rsidR="00AD42E5" w:rsidRDefault="001A309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"łącznych nakładów finansowych", „limitu wydatków roku 2022”, „limitu zobowiązań” przedsięwzięcia pn.: „Przebudowa chodnika w ciągu drogi powia</w:t>
      </w:r>
      <w:r>
        <w:rPr>
          <w:szCs w:val="20"/>
          <w:u w:color="000000"/>
        </w:rPr>
        <w:t>towej nr 4768P w Radomicku” - zmiana wydatków majątkowych o kwotę 40.000,00 zł,</w:t>
      </w:r>
    </w:p>
    <w:p w:rsidR="00AD42E5" w:rsidRDefault="001A309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 xml:space="preserve">zmiany "łącznych nakładów finansowych", „limitu wydatków roku 2022”, „limitu zobowiązań” przedsięwzięcia pn.: „Przebudowa drogi gminnej nr 712862P w miejscowości Mórkowo” - </w:t>
      </w:r>
      <w:r>
        <w:rPr>
          <w:szCs w:val="20"/>
          <w:u w:color="000000"/>
        </w:rPr>
        <w:t>zmiana wydatków majątkowych o kwotę 62.812,00 zł w związku z dofinansowaniem budowy i przebudowy dróg dojazdowych do gruntów rolnych,</w:t>
      </w:r>
    </w:p>
    <w:p w:rsidR="00AD42E5" w:rsidRDefault="001A309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</w:t>
      </w:r>
      <w:r>
        <w:rPr>
          <w:szCs w:val="20"/>
          <w:u w:color="000000"/>
        </w:rPr>
        <w:t>acja sanitariatów w Domu Strażaka w Wilkowicach” - zmiana wydatków majątkowych o kwotę 10.000,00 zł,</w:t>
      </w:r>
    </w:p>
    <w:p w:rsidR="00AD42E5" w:rsidRDefault="001A309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g)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„Modernizacja pomieszczeń na działalność K</w:t>
      </w:r>
      <w:r>
        <w:rPr>
          <w:szCs w:val="20"/>
          <w:u w:color="000000"/>
        </w:rPr>
        <w:t>lubu "SENIOR+" w Radomicku”- zmiana wydatków majątkowych o kwotę 375.000,00 zł w związku z dofinansowaniem,</w:t>
      </w:r>
    </w:p>
    <w:p w:rsidR="00AD42E5" w:rsidRDefault="001A309E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h) zmiany "łącznych nakładów finansowych", „limitu wydatków roku 2022”, „limitu zobowiązań” przedsięwzięcia pn.: „Monitoring obiektów użyteczności p</w:t>
      </w:r>
      <w:r>
        <w:rPr>
          <w:szCs w:val="20"/>
          <w:u w:color="000000"/>
        </w:rPr>
        <w:t>ublicznej” - zmiana wydatków majątkowych o kwotę 4.000,00 zł,</w:t>
      </w:r>
    </w:p>
    <w:p w:rsidR="00AD42E5" w:rsidRDefault="00AD42E5">
      <w:pPr>
        <w:spacing w:before="120" w:after="120"/>
        <w:ind w:left="283" w:firstLine="227"/>
        <w:rPr>
          <w:szCs w:val="20"/>
        </w:rPr>
      </w:pPr>
    </w:p>
    <w:p w:rsidR="00AD42E5" w:rsidRDefault="001A309E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Ponadto w objaśnieniach przyjętych wartości w WPF dostosowano opis do zmian dokonanych w załącznikach Nr 1 i Nr 2 do niniejszej uchwały.</w:t>
      </w:r>
    </w:p>
    <w:p w:rsidR="00AD42E5" w:rsidRDefault="00AD42E5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AD42E5">
        <w:tc>
          <w:tcPr>
            <w:tcW w:w="2500" w:type="pct"/>
            <w:tcBorders>
              <w:right w:val="nil"/>
            </w:tcBorders>
          </w:tcPr>
          <w:p w:rsidR="00AD42E5" w:rsidRDefault="00AD42E5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D42E5" w:rsidRDefault="00AD42E5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A309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A309E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AD42E5" w:rsidRDefault="001A309E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AD42E5" w:rsidRDefault="00AD42E5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A309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A309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A309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A309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AD42E5" w:rsidRDefault="00AD42E5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AD42E5" w:rsidRDefault="001A309E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AD42E5" w:rsidSect="00AD42E5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9E" w:rsidRDefault="001A309E" w:rsidP="00AD42E5">
      <w:r>
        <w:separator/>
      </w:r>
    </w:p>
  </w:endnote>
  <w:endnote w:type="continuationSeparator" w:id="0">
    <w:p w:rsidR="001A309E" w:rsidRDefault="001A309E" w:rsidP="00AD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D42E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1A30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AD42E5">
          <w:pPr>
            <w:jc w:val="right"/>
            <w:rPr>
              <w:sz w:val="18"/>
            </w:rPr>
          </w:pPr>
        </w:p>
      </w:tc>
    </w:tr>
  </w:tbl>
  <w:p w:rsidR="00AD42E5" w:rsidRDefault="00AD42E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D42E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1A30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AD42E5">
          <w:pPr>
            <w:jc w:val="right"/>
            <w:rPr>
              <w:sz w:val="18"/>
            </w:rPr>
          </w:pPr>
        </w:p>
      </w:tc>
    </w:tr>
  </w:tbl>
  <w:p w:rsidR="00AD42E5" w:rsidRDefault="00AD42E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D42E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1A30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AD42E5">
          <w:pPr>
            <w:jc w:val="right"/>
            <w:rPr>
              <w:sz w:val="18"/>
            </w:rPr>
          </w:pPr>
        </w:p>
      </w:tc>
    </w:tr>
  </w:tbl>
  <w:p w:rsidR="00AD42E5" w:rsidRDefault="00AD42E5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D42E5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1A30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D42E5" w:rsidRDefault="00AD42E5">
          <w:pPr>
            <w:jc w:val="right"/>
            <w:rPr>
              <w:sz w:val="18"/>
            </w:rPr>
          </w:pPr>
        </w:p>
      </w:tc>
    </w:tr>
  </w:tbl>
  <w:p w:rsidR="00AD42E5" w:rsidRDefault="00AD42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9E" w:rsidRDefault="001A309E" w:rsidP="00AD42E5">
      <w:r>
        <w:separator/>
      </w:r>
    </w:p>
  </w:footnote>
  <w:footnote w:type="continuationSeparator" w:id="0">
    <w:p w:rsidR="001A309E" w:rsidRDefault="001A309E" w:rsidP="00AD4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309E"/>
    <w:rsid w:val="007D3695"/>
    <w:rsid w:val="00A77B3E"/>
    <w:rsid w:val="00AD42E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42E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AD4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7C7FF08-1CE3-40D1-8279-DF7A68B5C3C7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37C7FF08-1CE3-40D1-8279-DF7A68B5C3C7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XLVII/348/2022 z dnia 11 kwietnia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2022-04-21T10:33:00Z</dcterms:created>
  <dcterms:modified xsi:type="dcterms:W3CDTF">2022-04-21T10:33:00Z</dcterms:modified>
  <cp:category>Akt prawny</cp:category>
</cp:coreProperties>
</file>