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B6EA7">
      <w:pPr>
        <w:jc w:val="center"/>
        <w:rPr>
          <w:b/>
          <w:caps/>
        </w:rPr>
      </w:pPr>
      <w:r>
        <w:rPr>
          <w:b/>
          <w:caps/>
        </w:rPr>
        <w:t>Uchwała Nr LII/380/2022</w:t>
      </w:r>
      <w:r>
        <w:rPr>
          <w:b/>
          <w:caps/>
        </w:rPr>
        <w:br/>
        <w:t>Rady Gminy Lipno</w:t>
      </w:r>
    </w:p>
    <w:p w:rsidR="00A77B3E" w:rsidRDefault="002B6EA7">
      <w:pPr>
        <w:spacing w:before="280" w:after="280"/>
        <w:jc w:val="center"/>
        <w:rPr>
          <w:b/>
          <w:caps/>
        </w:rPr>
      </w:pPr>
      <w:r>
        <w:t>z dnia 4 sierpnia 2022 r.</w:t>
      </w:r>
    </w:p>
    <w:p w:rsidR="00A77B3E" w:rsidRDefault="002B6EA7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2B6EA7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</w:t>
      </w:r>
      <w:r>
        <w:t xml:space="preserve"> z 2022 r. poz. 559 ze zm.)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2B6EA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XLIII/322/2021 Rady Gm</w:t>
      </w:r>
      <w:r>
        <w:t>iny Lipno z dnia 29 grudnia 2021 r. w sprawie Wieloletniej Prognozy Finansowej Gminy Lipno na lata 2022 – 2031 wprowadza się następujące zmiany:</w:t>
      </w:r>
    </w:p>
    <w:p w:rsidR="00A77B3E" w:rsidRDefault="002B6EA7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</w:t>
      </w:r>
      <w:r>
        <w:t>do niniejszej uchwały.</w:t>
      </w:r>
    </w:p>
    <w:p w:rsidR="00A77B3E" w:rsidRDefault="002B6EA7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2B6EA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2B6EA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B6EA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459D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9D8" w:rsidRDefault="002459D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59D8" w:rsidRDefault="002B6EA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</w:t>
            </w:r>
            <w:r>
              <w:rPr>
                <w:color w:val="000000"/>
                <w:szCs w:val="22"/>
              </w:rPr>
              <w:t>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2B6EA7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LII/380/2022</w:t>
      </w:r>
      <w:r>
        <w:br/>
      </w:r>
      <w:r>
        <w:t>Rady Gminy Lipno</w:t>
      </w:r>
      <w:r>
        <w:br/>
      </w:r>
      <w:r>
        <w:t>z dnia 4 sierpnia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2B6EA7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LII/380/2022</w:t>
      </w:r>
      <w:r>
        <w:br/>
      </w:r>
      <w:r>
        <w:t>Rady Gminy Lipno</w:t>
      </w:r>
      <w:r>
        <w:br/>
      </w:r>
      <w:r>
        <w:t>z dnia 4 sierpnia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2459D8" w:rsidRDefault="002B6EA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2459D8" w:rsidRDefault="002B6EA7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LII/380/2022 Rady Gminy Lipno </w:t>
      </w:r>
    </w:p>
    <w:p w:rsidR="002459D8" w:rsidRDefault="002B6EA7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</w:t>
      </w:r>
      <w:r>
        <w:rPr>
          <w:color w:val="000000"/>
          <w:szCs w:val="20"/>
          <w:u w:color="000000"/>
        </w:rPr>
        <w:t xml:space="preserve"> 04 sierpnia 2022 r.</w:t>
      </w:r>
    </w:p>
    <w:p w:rsidR="002459D8" w:rsidRDefault="002B6EA7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2459D8" w:rsidRDefault="002B6EA7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2459D8" w:rsidRDefault="002B6EA7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2022 – 2031, a w szczególności:</w:t>
      </w:r>
    </w:p>
    <w:p w:rsidR="002459D8" w:rsidRDefault="002B6EA7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2022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2459D8" w:rsidRDefault="002B6EA7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2459D8" w:rsidRDefault="002B6EA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2022”, „limitu zobowiązań” przedsięwzięcia pn.: „Modernizacja pomieszczeń na działalność Klubu "SENIOR+" w Radomicku”</w:t>
      </w:r>
      <w:r>
        <w:rPr>
          <w:szCs w:val="20"/>
          <w:u w:color="000000"/>
        </w:rPr>
        <w:t xml:space="preserve"> - zmiana wydatków majątkowych o kwotę 80.000,00 zł,</w:t>
      </w:r>
    </w:p>
    <w:p w:rsidR="002459D8" w:rsidRDefault="002459D8">
      <w:pPr>
        <w:spacing w:before="120" w:after="120"/>
        <w:ind w:left="283" w:firstLine="227"/>
        <w:rPr>
          <w:szCs w:val="20"/>
        </w:rPr>
      </w:pPr>
    </w:p>
    <w:p w:rsidR="002459D8" w:rsidRDefault="002459D8">
      <w:pPr>
        <w:spacing w:before="120" w:after="120"/>
        <w:ind w:left="283" w:firstLine="227"/>
        <w:rPr>
          <w:szCs w:val="20"/>
        </w:rPr>
      </w:pPr>
    </w:p>
    <w:p w:rsidR="002459D8" w:rsidRDefault="002B6EA7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2459D8" w:rsidRDefault="002459D8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2459D8" w:rsidRDefault="002459D8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2459D8">
        <w:tc>
          <w:tcPr>
            <w:tcW w:w="2500" w:type="pct"/>
            <w:tcBorders>
              <w:right w:val="nil"/>
            </w:tcBorders>
          </w:tcPr>
          <w:p w:rsidR="002459D8" w:rsidRDefault="002459D8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459D8" w:rsidRDefault="002459D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B6EA7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B6EA7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2459D8" w:rsidRDefault="002B6EA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2459D8" w:rsidRDefault="002459D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B6EA7">
              <w:rPr>
                <w:color w:val="000000"/>
                <w:szCs w:val="20"/>
                <w:u w:color="000000"/>
              </w:rPr>
              <w:instrText>SI</w:instrText>
            </w:r>
            <w:r w:rsidR="002B6EA7">
              <w:rPr>
                <w:color w:val="000000"/>
                <w:szCs w:val="20"/>
                <w:u w:color="000000"/>
              </w:rPr>
              <w:instrText>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B6EA7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2B6EA7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2B6EA7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2459D8" w:rsidRDefault="002B6EA7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2459D8" w:rsidSect="002459D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A7" w:rsidRDefault="002B6EA7" w:rsidP="002459D8">
      <w:r>
        <w:separator/>
      </w:r>
    </w:p>
  </w:endnote>
  <w:endnote w:type="continuationSeparator" w:id="0">
    <w:p w:rsidR="002B6EA7" w:rsidRDefault="002B6EA7" w:rsidP="0024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9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B6E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459D8">
          <w:pPr>
            <w:jc w:val="right"/>
            <w:rPr>
              <w:sz w:val="18"/>
            </w:rPr>
          </w:pPr>
        </w:p>
      </w:tc>
    </w:tr>
  </w:tbl>
  <w:p w:rsidR="002459D8" w:rsidRDefault="002459D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9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B6E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459D8">
          <w:pPr>
            <w:jc w:val="right"/>
            <w:rPr>
              <w:sz w:val="18"/>
            </w:rPr>
          </w:pPr>
        </w:p>
      </w:tc>
    </w:tr>
  </w:tbl>
  <w:p w:rsidR="002459D8" w:rsidRDefault="002459D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9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B6E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459D8">
          <w:pPr>
            <w:jc w:val="right"/>
            <w:rPr>
              <w:sz w:val="18"/>
            </w:rPr>
          </w:pPr>
        </w:p>
      </w:tc>
    </w:tr>
  </w:tbl>
  <w:p w:rsidR="002459D8" w:rsidRDefault="002459D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2459D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B6EA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2459D8" w:rsidRDefault="002459D8">
          <w:pPr>
            <w:jc w:val="right"/>
            <w:rPr>
              <w:sz w:val="18"/>
            </w:rPr>
          </w:pPr>
        </w:p>
      </w:tc>
    </w:tr>
  </w:tbl>
  <w:p w:rsidR="002459D8" w:rsidRDefault="002459D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A7" w:rsidRDefault="002B6EA7" w:rsidP="002459D8">
      <w:r>
        <w:separator/>
      </w:r>
    </w:p>
  </w:footnote>
  <w:footnote w:type="continuationSeparator" w:id="0">
    <w:p w:rsidR="002B6EA7" w:rsidRDefault="002B6EA7" w:rsidP="00245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459D8"/>
    <w:rsid w:val="002B6EA7"/>
    <w:rsid w:val="009F1BF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9D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2459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858CB0E-ED56-498B-B3A7-80772017D9E7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2858CB0E-ED56-498B-B3A7-80772017D9E7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LII/380/2022 z dnia 4 sierpnia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2022-08-05T11:17:00Z</dcterms:created>
  <dcterms:modified xsi:type="dcterms:W3CDTF">2022-08-05T11:17:00Z</dcterms:modified>
  <cp:category>Akt prawny</cp:category>
</cp:coreProperties>
</file>