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E76CD1">
      <w:pPr>
        <w:jc w:val="center"/>
        <w:rPr>
          <w:b/>
          <w:caps/>
        </w:rPr>
      </w:pPr>
      <w:r>
        <w:rPr>
          <w:b/>
          <w:caps/>
        </w:rPr>
        <w:t>Uchwała Nr LIII/382/2022</w:t>
      </w:r>
      <w:r>
        <w:rPr>
          <w:b/>
          <w:caps/>
        </w:rPr>
        <w:br/>
        <w:t>Rady Gminy Lipno</w:t>
      </w:r>
    </w:p>
    <w:p w:rsidR="00A77B3E" w:rsidRDefault="00E76CD1">
      <w:pPr>
        <w:spacing w:before="280" w:after="280"/>
        <w:jc w:val="center"/>
        <w:rPr>
          <w:b/>
          <w:caps/>
        </w:rPr>
      </w:pPr>
      <w:r>
        <w:t>z dnia 29 sierpnia 2022 r.</w:t>
      </w:r>
    </w:p>
    <w:p w:rsidR="00A77B3E" w:rsidRDefault="00E76CD1">
      <w:pPr>
        <w:keepNext/>
        <w:spacing w:after="480"/>
        <w:jc w:val="center"/>
      </w:pPr>
      <w:r>
        <w:rPr>
          <w:b/>
        </w:rPr>
        <w:t xml:space="preserve">w sprawie zmiany uchwały w sprawie zasad udzielania i rozmiaru obniżek tygodniowego obowiązkowego wymiaru godzin zajęć nauczycieli, którym powierzono stanowiska kierownicze, ustalenia </w:t>
      </w:r>
      <w:r>
        <w:rPr>
          <w:b/>
        </w:rPr>
        <w:t>tygodniowego obowiązkowego wymiaru godzin zajęć niektórych  nauczycieli,  zasad rozliczania tygodniowego obowiązkowego wymiaru godzin zajęć nauczycieli, dla których ustalony plan zajęć jest różny w poszczególnych okresach roku szkolnego</w:t>
      </w:r>
    </w:p>
    <w:p w:rsidR="00A77B3E" w:rsidRDefault="00E76CD1">
      <w:pPr>
        <w:keepLines/>
        <w:spacing w:before="120" w:after="120"/>
        <w:ind w:firstLine="227"/>
      </w:pPr>
      <w:r>
        <w:t>Na podstawie art. 1</w:t>
      </w:r>
      <w:r>
        <w:t>8 ust. 2 </w:t>
      </w:r>
      <w:proofErr w:type="spellStart"/>
      <w:r>
        <w:t>pkt</w:t>
      </w:r>
      <w:proofErr w:type="spellEnd"/>
      <w:r>
        <w:t xml:space="preserve"> 15 ustawy z dnia 8 marca 1990 r. o samorządzie gminnym (tekst jedn. Dz. U. z 2022 r. poz. 559 ze zm.) oraz art. 42 ust. 7 w związku z art. 91d </w:t>
      </w:r>
      <w:proofErr w:type="spellStart"/>
      <w:r>
        <w:t>pkt</w:t>
      </w:r>
      <w:proofErr w:type="spellEnd"/>
      <w:r>
        <w:t> 1 ustawy z dnia 26 stycznia 1982 r. – Karta Nauczyciela (tekst jedn. Dz. U. z 2021 r. poz. 1762 </w:t>
      </w:r>
      <w:r>
        <w:t>ze zm.) uchwala się, co następuje:</w:t>
      </w:r>
    </w:p>
    <w:p w:rsidR="00A77B3E" w:rsidRDefault="00E76CD1">
      <w:pPr>
        <w:keepLines/>
        <w:spacing w:before="120" w:after="120"/>
        <w:ind w:firstLine="340"/>
      </w:pPr>
      <w:r>
        <w:rPr>
          <w:b/>
        </w:rPr>
        <w:t>§ 1. </w:t>
      </w:r>
      <w:r>
        <w:t>W uchwale Nr LIII/317/2018 Rady Gminy Lipno z dnia 25 stycznia 2018 r. w sprawie zasad udzielania i rozmiaru obniżek tygodniowego obowiązkowego wymiaru godzin zajęć nauczycieli, którym powierzono stanowiska kierownic</w:t>
      </w:r>
      <w:r>
        <w:t>ze, ustalenia tygodniowego obowiązkowego wymiaru godzin zajęć niektórych nauczycieli, zasad rozliczania tygodniowego obowiązkowego wymiaru godzin zajęć nauczycieli, dla których ustalony plan zajęć jest różny w poszczególnych okresach roku szkolnego (Dz. Ur</w:t>
      </w:r>
      <w:r>
        <w:t>z. Woj. Wielkopolskiego z 2018 r. poz. 1092 ze zm.) zmienia się załącznik Nr 2, który otrzymuje brzmienie określone w załączniku do niniejszej uchwały.</w:t>
      </w:r>
    </w:p>
    <w:p w:rsidR="00A77B3E" w:rsidRDefault="00E76CD1">
      <w:pPr>
        <w:keepLines/>
        <w:spacing w:before="120" w:after="120"/>
        <w:ind w:firstLine="340"/>
      </w:pPr>
      <w:r>
        <w:rPr>
          <w:b/>
        </w:rPr>
        <w:t>§ 2. </w:t>
      </w:r>
      <w:r>
        <w:t>Wykonanie uchwały powierza się Wójtowi Gminy Lipno.</w:t>
      </w:r>
    </w:p>
    <w:p w:rsidR="00A77B3E" w:rsidRDefault="00E76CD1">
      <w:pPr>
        <w:keepLines/>
        <w:spacing w:before="120" w:after="120"/>
        <w:ind w:firstLine="340"/>
      </w:pPr>
      <w:r>
        <w:rPr>
          <w:b/>
        </w:rPr>
        <w:t>§ 3. </w:t>
      </w:r>
      <w:r>
        <w:t xml:space="preserve">Uchwała ma zastosowanie począwszy od roku </w:t>
      </w:r>
      <w:r>
        <w:t>szkolnego 2022/2023.</w:t>
      </w:r>
    </w:p>
    <w:p w:rsidR="00A77B3E" w:rsidRDefault="00E76CD1">
      <w:pPr>
        <w:keepNext/>
        <w:keepLines/>
        <w:spacing w:before="120" w:after="120"/>
        <w:ind w:firstLine="340"/>
      </w:pPr>
      <w:r>
        <w:rPr>
          <w:b/>
        </w:rPr>
        <w:t>§ 4. </w:t>
      </w:r>
      <w:r>
        <w:t>Uchwała wchodzi w życie po upływie 14 dni od dnia ogłoszenia w Dzienniku Urzędowym Województwa Wielkopolskiego.</w:t>
      </w:r>
    </w:p>
    <w:p w:rsidR="00A77B3E" w:rsidRDefault="00A77B3E">
      <w:pPr>
        <w:keepNext/>
        <w:keepLines/>
        <w:spacing w:before="120" w:after="120"/>
        <w:ind w:firstLine="340"/>
      </w:pPr>
    </w:p>
    <w:p w:rsidR="00A77B3E" w:rsidRDefault="00E76CD1">
      <w:pPr>
        <w:keepNext/>
      </w:pPr>
      <w:r>
        <w:rPr>
          <w:color w:val="000000"/>
        </w:rPr>
        <w:t> </w:t>
      </w:r>
    </w:p>
    <w:tbl>
      <w:tblPr>
        <w:tblW w:w="5000" w:type="pct"/>
        <w:tblCellMar>
          <w:left w:w="0" w:type="dxa"/>
          <w:right w:w="0" w:type="dxa"/>
        </w:tblCellMar>
        <w:tblLook w:val="04A0"/>
      </w:tblPr>
      <w:tblGrid>
        <w:gridCol w:w="4933"/>
        <w:gridCol w:w="4933"/>
      </w:tblGrid>
      <w:tr w:rsidR="00346ECF">
        <w:tc>
          <w:tcPr>
            <w:tcW w:w="2500" w:type="pct"/>
            <w:tcMar>
              <w:top w:w="0" w:type="dxa"/>
              <w:left w:w="0" w:type="dxa"/>
              <w:bottom w:w="0" w:type="dxa"/>
              <w:right w:w="0" w:type="dxa"/>
            </w:tcMar>
            <w:hideMark/>
          </w:tcPr>
          <w:p w:rsidR="00346ECF" w:rsidRDefault="00346ECF">
            <w:pPr>
              <w:keepNext/>
              <w:keepLines/>
              <w:jc w:val="left"/>
              <w:rPr>
                <w:color w:val="000000"/>
                <w:szCs w:val="22"/>
              </w:rPr>
            </w:pPr>
          </w:p>
        </w:tc>
        <w:tc>
          <w:tcPr>
            <w:tcW w:w="2500" w:type="pct"/>
            <w:tcMar>
              <w:top w:w="0" w:type="dxa"/>
              <w:left w:w="0" w:type="dxa"/>
              <w:bottom w:w="0" w:type="dxa"/>
              <w:right w:w="0" w:type="dxa"/>
            </w:tcMar>
            <w:hideMark/>
          </w:tcPr>
          <w:p w:rsidR="00346ECF" w:rsidRDefault="00E76CD1">
            <w:pPr>
              <w:keepNext/>
              <w:keepLines/>
              <w:spacing w:before="560" w:after="560"/>
              <w:ind w:left="1134" w:right="1134"/>
              <w:jc w:val="center"/>
              <w:rPr>
                <w:color w:val="000000"/>
                <w:szCs w:val="22"/>
              </w:rPr>
            </w:pPr>
            <w:r>
              <w:rPr>
                <w:color w:val="000000"/>
                <w:szCs w:val="22"/>
              </w:rPr>
              <w:t>Przewodniczący Rady Gminy Lipno</w:t>
            </w:r>
            <w:r>
              <w:rPr>
                <w:color w:val="000000"/>
                <w:szCs w:val="22"/>
              </w:rPr>
              <w:br/>
            </w:r>
            <w:r>
              <w:rPr>
                <w:color w:val="000000"/>
                <w:szCs w:val="22"/>
              </w:rPr>
              <w:br/>
            </w:r>
            <w:r>
              <w:rPr>
                <w:color w:val="000000"/>
                <w:szCs w:val="22"/>
              </w:rPr>
              <w:br/>
            </w:r>
            <w:r>
              <w:rPr>
                <w:b/>
              </w:rPr>
              <w:t>Bartosz Zięba</w:t>
            </w:r>
          </w:p>
        </w:tc>
      </w:tr>
    </w:tbl>
    <w:p w:rsidR="00A77B3E" w:rsidRDefault="00A77B3E">
      <w:pPr>
        <w:keepNext/>
        <w:sectPr w:rsidR="00A77B3E">
          <w:footerReference w:type="default" r:id="rId6"/>
          <w:endnotePr>
            <w:numFmt w:val="decimal"/>
          </w:endnotePr>
          <w:pgSz w:w="11906" w:h="16838"/>
          <w:pgMar w:top="1417" w:right="1020" w:bottom="992" w:left="1020" w:header="708" w:footer="708" w:gutter="0"/>
          <w:cols w:space="708"/>
          <w:docGrid w:linePitch="360"/>
        </w:sectPr>
      </w:pPr>
    </w:p>
    <w:p w:rsidR="00A77B3E" w:rsidRDefault="00E76CD1">
      <w:pPr>
        <w:keepNext/>
        <w:spacing w:before="120" w:after="120" w:line="360" w:lineRule="auto"/>
        <w:ind w:left="5534"/>
        <w:jc w:val="left"/>
      </w:pPr>
      <w:r>
        <w:lastRenderedPageBreak/>
        <w:t>Załącznik do uchwały Nr LIII/382/2022</w:t>
      </w:r>
      <w:r>
        <w:br/>
        <w:t>Rady Gminy Lipno</w:t>
      </w:r>
      <w:r>
        <w:br/>
        <w:t>z dnia 29 sierpnia 2022 r.</w:t>
      </w:r>
    </w:p>
    <w:p w:rsidR="00A77B3E" w:rsidRDefault="00E76CD1">
      <w:pPr>
        <w:keepNext/>
        <w:spacing w:after="480"/>
        <w:jc w:val="center"/>
      </w:pPr>
      <w:r>
        <w:rPr>
          <w:b/>
        </w:rPr>
        <w:t>ROZMIAR TYGODNIOWEGO OBOWIĄZKOWEGO WYMIARU GODZIN ZAJĘĆ DLA NAUCZYCIELI NIEWYMIENIONYCH W ART. 42 UST. 3 KARTY NAUCZYCIELA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4"/>
        <w:gridCol w:w="6675"/>
        <w:gridCol w:w="2693"/>
      </w:tblGrid>
      <w:tr w:rsidR="00346ECF">
        <w:trPr>
          <w:trHeight w:val="1133"/>
        </w:trPr>
        <w:tc>
          <w:tcPr>
            <w:tcW w:w="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76CD1">
            <w:pPr>
              <w:jc w:val="center"/>
            </w:pPr>
            <w:r>
              <w:rPr>
                <w:b/>
              </w:rPr>
              <w:t>Lp.</w:t>
            </w:r>
          </w:p>
        </w:tc>
        <w:tc>
          <w:tcPr>
            <w:tcW w:w="6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76CD1">
            <w:pPr>
              <w:jc w:val="center"/>
            </w:pPr>
            <w:r>
              <w:rPr>
                <w:b/>
              </w:rPr>
              <w:t>Stanowisko</w:t>
            </w:r>
          </w:p>
        </w:tc>
        <w:tc>
          <w:tcPr>
            <w:tcW w:w="2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76CD1">
            <w:pPr>
              <w:jc w:val="center"/>
            </w:pPr>
            <w:r>
              <w:rPr>
                <w:b/>
              </w:rPr>
              <w:t>Tygodniowy obowiązkowy wymiar godzin zajęć</w:t>
            </w:r>
          </w:p>
        </w:tc>
      </w:tr>
      <w:tr w:rsidR="00346ECF">
        <w:trPr>
          <w:trHeight w:val="566"/>
        </w:trPr>
        <w:tc>
          <w:tcPr>
            <w:tcW w:w="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76CD1">
            <w:pPr>
              <w:jc w:val="center"/>
            </w:pPr>
            <w:r>
              <w:t>1.</w:t>
            </w:r>
          </w:p>
        </w:tc>
        <w:tc>
          <w:tcPr>
            <w:tcW w:w="6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76CD1">
            <w:pPr>
              <w:jc w:val="left"/>
            </w:pPr>
            <w:r>
              <w:t>pedagog</w:t>
            </w:r>
          </w:p>
        </w:tc>
        <w:tc>
          <w:tcPr>
            <w:tcW w:w="2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76CD1">
            <w:pPr>
              <w:jc w:val="center"/>
            </w:pPr>
            <w:r>
              <w:t>21</w:t>
            </w:r>
          </w:p>
        </w:tc>
      </w:tr>
      <w:tr w:rsidR="00346ECF">
        <w:trPr>
          <w:trHeight w:val="566"/>
        </w:trPr>
        <w:tc>
          <w:tcPr>
            <w:tcW w:w="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76CD1">
            <w:pPr>
              <w:jc w:val="center"/>
            </w:pPr>
            <w:r>
              <w:t>2.</w:t>
            </w:r>
          </w:p>
        </w:tc>
        <w:tc>
          <w:tcPr>
            <w:tcW w:w="6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76CD1">
            <w:pPr>
              <w:jc w:val="left"/>
            </w:pPr>
            <w:r>
              <w:t xml:space="preserve">pedagog specjalny  </w:t>
            </w:r>
          </w:p>
        </w:tc>
        <w:tc>
          <w:tcPr>
            <w:tcW w:w="2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76CD1">
            <w:pPr>
              <w:jc w:val="center"/>
            </w:pPr>
            <w:r>
              <w:t>21</w:t>
            </w:r>
          </w:p>
        </w:tc>
      </w:tr>
      <w:tr w:rsidR="00346ECF">
        <w:trPr>
          <w:trHeight w:val="566"/>
        </w:trPr>
        <w:tc>
          <w:tcPr>
            <w:tcW w:w="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76CD1">
            <w:pPr>
              <w:jc w:val="center"/>
            </w:pPr>
            <w:r>
              <w:t>3.</w:t>
            </w:r>
          </w:p>
        </w:tc>
        <w:tc>
          <w:tcPr>
            <w:tcW w:w="6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76CD1">
            <w:pPr>
              <w:jc w:val="left"/>
            </w:pPr>
            <w:r>
              <w:t>psycholog</w:t>
            </w:r>
          </w:p>
        </w:tc>
        <w:tc>
          <w:tcPr>
            <w:tcW w:w="2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76CD1">
            <w:pPr>
              <w:jc w:val="center"/>
            </w:pPr>
            <w:r>
              <w:t>21</w:t>
            </w:r>
          </w:p>
        </w:tc>
      </w:tr>
      <w:tr w:rsidR="00346ECF">
        <w:trPr>
          <w:trHeight w:val="566"/>
        </w:trPr>
        <w:tc>
          <w:tcPr>
            <w:tcW w:w="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76CD1">
            <w:pPr>
              <w:jc w:val="center"/>
            </w:pPr>
            <w:r>
              <w:t>4.</w:t>
            </w:r>
          </w:p>
        </w:tc>
        <w:tc>
          <w:tcPr>
            <w:tcW w:w="6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76CD1">
            <w:pPr>
              <w:jc w:val="left"/>
            </w:pPr>
            <w:r>
              <w:t>logopeda prowadzący zajęcia w oddziale szkolnym</w:t>
            </w:r>
          </w:p>
        </w:tc>
        <w:tc>
          <w:tcPr>
            <w:tcW w:w="2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76CD1">
            <w:pPr>
              <w:jc w:val="center"/>
            </w:pPr>
            <w:r>
              <w:t>21</w:t>
            </w:r>
          </w:p>
        </w:tc>
      </w:tr>
      <w:tr w:rsidR="00346ECF">
        <w:trPr>
          <w:trHeight w:val="566"/>
        </w:trPr>
        <w:tc>
          <w:tcPr>
            <w:tcW w:w="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76CD1">
            <w:pPr>
              <w:jc w:val="center"/>
            </w:pPr>
            <w:r>
              <w:t>5.</w:t>
            </w:r>
          </w:p>
        </w:tc>
        <w:tc>
          <w:tcPr>
            <w:tcW w:w="6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76CD1">
            <w:pPr>
              <w:jc w:val="left"/>
            </w:pPr>
            <w:r>
              <w:t xml:space="preserve">logopeda prowadzący zajęcia w oddziale przedszkolnym </w:t>
            </w:r>
          </w:p>
        </w:tc>
        <w:tc>
          <w:tcPr>
            <w:tcW w:w="2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76CD1">
            <w:pPr>
              <w:jc w:val="center"/>
            </w:pPr>
            <w:r>
              <w:t>21</w:t>
            </w:r>
          </w:p>
        </w:tc>
      </w:tr>
      <w:tr w:rsidR="00346ECF">
        <w:trPr>
          <w:trHeight w:val="566"/>
        </w:trPr>
        <w:tc>
          <w:tcPr>
            <w:tcW w:w="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76CD1">
            <w:pPr>
              <w:jc w:val="center"/>
            </w:pPr>
            <w:r>
              <w:t>6.</w:t>
            </w:r>
          </w:p>
        </w:tc>
        <w:tc>
          <w:tcPr>
            <w:tcW w:w="6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76CD1">
            <w:pPr>
              <w:jc w:val="left"/>
            </w:pPr>
            <w:r>
              <w:t xml:space="preserve">doradca zawodowy </w:t>
            </w:r>
          </w:p>
        </w:tc>
        <w:tc>
          <w:tcPr>
            <w:tcW w:w="2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76CD1">
            <w:pPr>
              <w:jc w:val="center"/>
            </w:pPr>
            <w:r>
              <w:t>21</w:t>
            </w:r>
          </w:p>
        </w:tc>
      </w:tr>
      <w:tr w:rsidR="00346ECF">
        <w:trPr>
          <w:trHeight w:val="566"/>
        </w:trPr>
        <w:tc>
          <w:tcPr>
            <w:tcW w:w="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76CD1">
            <w:pPr>
              <w:jc w:val="center"/>
            </w:pPr>
            <w:r>
              <w:t>7.</w:t>
            </w:r>
          </w:p>
        </w:tc>
        <w:tc>
          <w:tcPr>
            <w:tcW w:w="6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76CD1">
            <w:pPr>
              <w:jc w:val="left"/>
            </w:pPr>
            <w:r>
              <w:t>terapeuta pedagogiczny</w:t>
            </w:r>
          </w:p>
        </w:tc>
        <w:tc>
          <w:tcPr>
            <w:tcW w:w="2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76CD1">
            <w:pPr>
              <w:jc w:val="center"/>
            </w:pPr>
            <w:r>
              <w:t>21</w:t>
            </w:r>
          </w:p>
        </w:tc>
      </w:tr>
    </w:tbl>
    <w:p w:rsidR="00A77B3E" w:rsidRDefault="00E76CD1">
      <w:pPr>
        <w:spacing w:before="120" w:after="120"/>
        <w:jc w:val="left"/>
        <w:sectPr w:rsidR="00A77B3E">
          <w:footerReference w:type="default" r:id="rId7"/>
          <w:endnotePr>
            <w:numFmt w:val="decimal"/>
          </w:endnotePr>
          <w:pgSz w:w="11906" w:h="16838"/>
          <w:pgMar w:top="1417" w:right="1020" w:bottom="992" w:left="1020" w:header="708" w:footer="708" w:gutter="0"/>
          <w:cols w:space="708"/>
          <w:docGrid w:linePitch="360"/>
        </w:sectPr>
      </w:pPr>
      <w:r>
        <w:t> </w:t>
      </w:r>
    </w:p>
    <w:p w:rsidR="00346ECF" w:rsidRDefault="00346ECF">
      <w:pPr>
        <w:rPr>
          <w:szCs w:val="20"/>
        </w:rPr>
      </w:pPr>
    </w:p>
    <w:p w:rsidR="00346ECF" w:rsidRDefault="00E76CD1">
      <w:pPr>
        <w:jc w:val="center"/>
        <w:rPr>
          <w:szCs w:val="20"/>
        </w:rPr>
      </w:pPr>
      <w:r>
        <w:rPr>
          <w:b/>
          <w:szCs w:val="20"/>
        </w:rPr>
        <w:t>Uzasadnienie</w:t>
      </w:r>
    </w:p>
    <w:p w:rsidR="00346ECF" w:rsidRDefault="00E76CD1">
      <w:pPr>
        <w:spacing w:before="120" w:after="120"/>
        <w:rPr>
          <w:szCs w:val="20"/>
        </w:rPr>
      </w:pPr>
      <w:r>
        <w:rPr>
          <w:szCs w:val="20"/>
        </w:rPr>
        <w:t xml:space="preserve">Przedłożony projekt uchwały w sprawie zmiany uchwały w sprawie zasad udzielania i rozmiaru obniżek tygodniowego obowiązkowego wymiaru godzin zajęć nauczycieli, którym </w:t>
      </w:r>
      <w:r>
        <w:rPr>
          <w:szCs w:val="20"/>
        </w:rPr>
        <w:t xml:space="preserve">powierzono stanowiska kierownicze, ustalenia tygodniowego obowiązkowego wymiaru godzin zajęć niektórych nauczycieli, zasad rozliczania tygodniowego obowiązkowego wymiaru godzin zajęć nauczycieli, dla których ustalony plan zajęć jest różny w poszczególnych </w:t>
      </w:r>
      <w:r>
        <w:rPr>
          <w:szCs w:val="20"/>
        </w:rPr>
        <w:t>okresach roku szkolnego ma charakter porządkowy i wynika z nowelizacji ustawy z dnia 26 stycznia 1982 r. Karta Nauczyciela (tekst jedn. Dz. U. z 2021 r. poz. 1762 ze zm.) dokonanej ustawą z dnia 12 maja 2022 r. o zmianie ustawy o systemie oświaty (Dz. U. z</w:t>
      </w:r>
      <w:r>
        <w:rPr>
          <w:szCs w:val="20"/>
        </w:rPr>
        <w:t> 2022 r.  poz. 1116).</w:t>
      </w:r>
    </w:p>
    <w:p w:rsidR="00346ECF" w:rsidRDefault="00E76CD1">
      <w:pPr>
        <w:spacing w:before="120" w:after="120"/>
        <w:rPr>
          <w:szCs w:val="20"/>
        </w:rPr>
      </w:pPr>
      <w:r>
        <w:rPr>
          <w:szCs w:val="20"/>
        </w:rPr>
        <w:t>W przepisie art. 42 ust. 7 </w:t>
      </w:r>
      <w:proofErr w:type="spellStart"/>
      <w:r>
        <w:rPr>
          <w:szCs w:val="20"/>
        </w:rPr>
        <w:t>pkt</w:t>
      </w:r>
      <w:proofErr w:type="spellEnd"/>
      <w:r>
        <w:rPr>
          <w:szCs w:val="20"/>
        </w:rPr>
        <w:t> 3 lit. b ustawy z dnia 26 stycznia 1982 r. – Karta Nauczyciela (Dz. U. z 2021 r. poz. 1762, ze zm.), w brzmieniu nadanym ww. ustawą z dnia 12 maja 2022 r., uzupełniono katalog nauczycieli specjalistów o </w:t>
      </w:r>
      <w:r>
        <w:rPr>
          <w:szCs w:val="20"/>
        </w:rPr>
        <w:t>nauczycieli pedagogów specjalnych. Zwiększono również obowiązkowy tygodniowy wymiar godzin dla nauczycieli specjalistów z 20 do 21 godzin.</w:t>
      </w:r>
    </w:p>
    <w:p w:rsidR="00346ECF" w:rsidRDefault="00E76CD1">
      <w:pPr>
        <w:spacing w:before="120" w:after="120"/>
        <w:rPr>
          <w:szCs w:val="20"/>
        </w:rPr>
      </w:pPr>
      <w:r>
        <w:rPr>
          <w:szCs w:val="20"/>
        </w:rPr>
        <w:t>Zgodnie z art. 29 ww. ustawy z dnia 12 maja 2022 r. przepisy art. 42 ust. 7 </w:t>
      </w:r>
      <w:proofErr w:type="spellStart"/>
      <w:r>
        <w:rPr>
          <w:szCs w:val="20"/>
        </w:rPr>
        <w:t>pkt</w:t>
      </w:r>
      <w:proofErr w:type="spellEnd"/>
      <w:r>
        <w:rPr>
          <w:szCs w:val="20"/>
        </w:rPr>
        <w:t> 3 lit. b i art. 42d ustawy zmienianej</w:t>
      </w:r>
      <w:r>
        <w:rPr>
          <w:szCs w:val="20"/>
        </w:rPr>
        <w:t xml:space="preserve"> w art. 2, w brzmieniu nadanym ustawą zmieniającą, stosuje się od roku szkolnego 2022/2023.</w:t>
      </w:r>
    </w:p>
    <w:p w:rsidR="00346ECF" w:rsidRDefault="00E76CD1">
      <w:pPr>
        <w:spacing w:before="120" w:after="120"/>
        <w:rPr>
          <w:szCs w:val="20"/>
        </w:rPr>
      </w:pPr>
      <w:r>
        <w:rPr>
          <w:szCs w:val="20"/>
        </w:rPr>
        <w:t>Projekt uchwały, zgodnie z art. 19 ustawy z dnia 23 maja 1991 r. o związkach zawodowych poddany został zaopiniowaniu przez organizacje związkowe.</w:t>
      </w:r>
    </w:p>
    <w:p w:rsidR="00346ECF" w:rsidRDefault="00E76CD1">
      <w:pPr>
        <w:keepNext/>
        <w:spacing w:before="120" w:after="120"/>
        <w:rPr>
          <w:szCs w:val="20"/>
        </w:rPr>
      </w:pPr>
      <w:r>
        <w:rPr>
          <w:szCs w:val="20"/>
        </w:rPr>
        <w:t xml:space="preserve">Mając powyższe na </w:t>
      </w:r>
      <w:r>
        <w:rPr>
          <w:szCs w:val="20"/>
        </w:rPr>
        <w:t>względzie zasadne stało się podjęcie uchwały w zaproponowanym brzmieniu.</w:t>
      </w:r>
    </w:p>
    <w:p w:rsidR="00346ECF" w:rsidRDefault="00E76CD1">
      <w:pPr>
        <w:keepNext/>
        <w:rPr>
          <w:szCs w:val="20"/>
        </w:rPr>
      </w:pPr>
      <w:r>
        <w:rPr>
          <w:szCs w:val="20"/>
        </w:rPr>
        <w:tab/>
      </w:r>
      <w:r>
        <w:rPr>
          <w:szCs w:val="20"/>
        </w:rPr>
        <w:tab/>
      </w:r>
      <w:r>
        <w:rPr>
          <w:szCs w:val="20"/>
        </w:rPr>
        <w:tab/>
      </w:r>
      <w:r>
        <w:rPr>
          <w:szCs w:val="20"/>
        </w:rPr>
        <w:tab/>
      </w:r>
      <w:r>
        <w:rPr>
          <w:szCs w:val="20"/>
        </w:rPr>
        <w:tab/>
      </w:r>
      <w:r>
        <w:rPr>
          <w:szCs w:val="20"/>
        </w:rPr>
        <w:tab/>
      </w:r>
      <w:r>
        <w:rPr>
          <w:szCs w:val="20"/>
        </w:rPr>
        <w:tab/>
        <w:t> </w:t>
      </w:r>
    </w:p>
    <w:tbl>
      <w:tblPr>
        <w:tblW w:w="5000" w:type="pct"/>
        <w:tblLayout w:type="fixed"/>
        <w:tblCellMar>
          <w:left w:w="0" w:type="dxa"/>
          <w:right w:w="0" w:type="dxa"/>
        </w:tblCellMar>
        <w:tblLook w:val="04A0"/>
      </w:tblPr>
      <w:tblGrid>
        <w:gridCol w:w="4939"/>
        <w:gridCol w:w="4927"/>
      </w:tblGrid>
      <w:tr w:rsidR="00346ECF">
        <w:tc>
          <w:tcPr>
            <w:tcW w:w="4944" w:type="dxa"/>
            <w:tcMar>
              <w:top w:w="0" w:type="dxa"/>
              <w:left w:w="0" w:type="dxa"/>
              <w:bottom w:w="0" w:type="dxa"/>
              <w:right w:w="0" w:type="dxa"/>
            </w:tcMar>
            <w:hideMark/>
          </w:tcPr>
          <w:p w:rsidR="00346ECF" w:rsidRDefault="00346ECF">
            <w:pPr>
              <w:jc w:val="left"/>
              <w:rPr>
                <w:color w:val="000000"/>
                <w:szCs w:val="20"/>
              </w:rPr>
            </w:pPr>
          </w:p>
        </w:tc>
        <w:tc>
          <w:tcPr>
            <w:tcW w:w="4932" w:type="dxa"/>
            <w:tcMar>
              <w:top w:w="0" w:type="dxa"/>
              <w:left w:w="0" w:type="dxa"/>
              <w:bottom w:w="0" w:type="dxa"/>
              <w:right w:w="0" w:type="dxa"/>
            </w:tcMar>
            <w:hideMark/>
          </w:tcPr>
          <w:p w:rsidR="00346ECF" w:rsidRDefault="00346ECF">
            <w:pPr>
              <w:keepNext/>
              <w:keepLines/>
              <w:spacing w:before="560" w:after="560"/>
              <w:ind w:left="1134" w:right="1134"/>
              <w:jc w:val="center"/>
              <w:rPr>
                <w:b/>
                <w:color w:val="000000"/>
                <w:szCs w:val="20"/>
              </w:rPr>
            </w:pPr>
            <w:fldSimple w:instr="MERGEFIELD SIGNATURE_0_0__FUNCTION \* MERGEFORMAT">
              <w:r w:rsidR="00E76CD1">
                <w:rPr>
                  <w:color w:val="000000"/>
                  <w:szCs w:val="20"/>
                </w:rPr>
                <w:t>Przewodniczący Rady Gminy Lipno</w:t>
              </w:r>
            </w:fldSimple>
            <w:r w:rsidR="00E76CD1">
              <w:rPr>
                <w:color w:val="000000"/>
                <w:szCs w:val="20"/>
              </w:rPr>
              <w:br/>
            </w:r>
            <w:r w:rsidR="00E76CD1">
              <w:rPr>
                <w:color w:val="000000"/>
                <w:szCs w:val="20"/>
              </w:rPr>
              <w:br/>
            </w:r>
            <w:r w:rsidR="00E76CD1">
              <w:rPr>
                <w:color w:val="000000"/>
                <w:szCs w:val="20"/>
              </w:rPr>
              <w:br/>
            </w:r>
            <w:fldSimple w:instr="MERGEFIELD SIGNATURE_0_0_FIRSTNAME \* MERGEFORMAT">
              <w:r w:rsidR="00E76CD1">
                <w:rPr>
                  <w:b/>
                  <w:color w:val="000000"/>
                  <w:szCs w:val="20"/>
                </w:rPr>
                <w:t>Bartosz</w:t>
              </w:r>
            </w:fldSimple>
            <w:r w:rsidR="00E76CD1">
              <w:rPr>
                <w:b/>
                <w:color w:val="000000"/>
                <w:szCs w:val="20"/>
              </w:rPr>
              <w:t> </w:t>
            </w:r>
            <w:fldSimple w:instr="MERGEFIELD SIGNATURE_0_0_LASTNAME \* MERGEFORMAT">
              <w:r w:rsidR="00E76CD1">
                <w:rPr>
                  <w:b/>
                  <w:color w:val="000000"/>
                  <w:szCs w:val="20"/>
                </w:rPr>
                <w:t>Zięba</w:t>
              </w:r>
            </w:fldSimple>
            <w:r w:rsidR="00E76CD1">
              <w:rPr>
                <w:b/>
                <w:color w:val="000000"/>
                <w:szCs w:val="20"/>
              </w:rPr>
              <w:t> </w:t>
            </w:r>
          </w:p>
        </w:tc>
      </w:tr>
    </w:tbl>
    <w:p w:rsidR="00346ECF" w:rsidRDefault="00346ECF">
      <w:pPr>
        <w:keepNext/>
        <w:rPr>
          <w:szCs w:val="20"/>
        </w:rPr>
      </w:pPr>
    </w:p>
    <w:sectPr w:rsidR="00346ECF" w:rsidSect="00346ECF">
      <w:footerReference w:type="default" r:id="rId8"/>
      <w:endnotePr>
        <w:numFmt w:val="decimal"/>
      </w:endnotePr>
      <w:pgSz w:w="11906" w:h="16838"/>
      <w:pgMar w:top="1417" w:right="1020" w:bottom="992" w:left="102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CD1" w:rsidRDefault="00E76CD1" w:rsidP="00346ECF">
      <w:r>
        <w:separator/>
      </w:r>
    </w:p>
  </w:endnote>
  <w:endnote w:type="continuationSeparator" w:id="0">
    <w:p w:rsidR="00E76CD1" w:rsidRDefault="00E76CD1" w:rsidP="00346E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1"/>
      <w:gridCol w:w="3361"/>
    </w:tblGrid>
    <w:tr w:rsidR="00346ECF">
      <w:tc>
        <w:tcPr>
          <w:tcW w:w="6577" w:type="dxa"/>
          <w:tcBorders>
            <w:top w:val="single" w:sz="4" w:space="0" w:color="auto"/>
            <w:left w:val="nil"/>
            <w:bottom w:val="nil"/>
            <w:right w:val="nil"/>
          </w:tcBorders>
          <w:tcMar>
            <w:top w:w="100" w:type="dxa"/>
            <w:left w:w="108" w:type="dxa"/>
            <w:bottom w:w="0" w:type="dxa"/>
            <w:right w:w="108" w:type="dxa"/>
          </w:tcMar>
          <w:vAlign w:val="center"/>
          <w:hideMark/>
        </w:tcPr>
        <w:p w:rsidR="00346ECF" w:rsidRDefault="00E76CD1">
          <w:pPr>
            <w:jc w:val="left"/>
            <w:rPr>
              <w:sz w:val="18"/>
            </w:rPr>
          </w:pPr>
          <w:r>
            <w:rPr>
              <w:sz w:val="18"/>
            </w:rPr>
            <w:t>Podpisany</w:t>
          </w:r>
        </w:p>
      </w:tc>
      <w:tc>
        <w:tcPr>
          <w:tcW w:w="3289" w:type="dxa"/>
          <w:tcBorders>
            <w:top w:val="single" w:sz="4" w:space="0" w:color="auto"/>
            <w:left w:val="nil"/>
            <w:bottom w:val="nil"/>
            <w:right w:val="nil"/>
          </w:tcBorders>
          <w:tcMar>
            <w:top w:w="100" w:type="dxa"/>
            <w:left w:w="108" w:type="dxa"/>
            <w:bottom w:w="0" w:type="dxa"/>
            <w:right w:w="108" w:type="dxa"/>
          </w:tcMar>
          <w:vAlign w:val="center"/>
          <w:hideMark/>
        </w:tcPr>
        <w:p w:rsidR="00346ECF" w:rsidRDefault="00E76CD1">
          <w:pPr>
            <w:jc w:val="right"/>
            <w:rPr>
              <w:sz w:val="18"/>
            </w:rPr>
          </w:pPr>
          <w:r>
            <w:rPr>
              <w:sz w:val="18"/>
            </w:rPr>
            <w:t xml:space="preserve">Strona </w:t>
          </w:r>
          <w:r w:rsidR="00346ECF">
            <w:rPr>
              <w:sz w:val="18"/>
            </w:rPr>
            <w:fldChar w:fldCharType="begin"/>
          </w:r>
          <w:r>
            <w:rPr>
              <w:sz w:val="18"/>
            </w:rPr>
            <w:instrText>PAGE</w:instrText>
          </w:r>
          <w:r w:rsidR="00D77C2F">
            <w:rPr>
              <w:sz w:val="18"/>
            </w:rPr>
            <w:fldChar w:fldCharType="separate"/>
          </w:r>
          <w:r w:rsidR="00D77C2F">
            <w:rPr>
              <w:noProof/>
              <w:sz w:val="18"/>
            </w:rPr>
            <w:t>1</w:t>
          </w:r>
          <w:r w:rsidR="00346ECF">
            <w:rPr>
              <w:sz w:val="18"/>
            </w:rPr>
            <w:fldChar w:fldCharType="end"/>
          </w:r>
        </w:p>
      </w:tc>
    </w:tr>
  </w:tbl>
  <w:p w:rsidR="00346ECF" w:rsidRDefault="00346ECF">
    <w:pPr>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1"/>
      <w:gridCol w:w="3361"/>
    </w:tblGrid>
    <w:tr w:rsidR="00346ECF">
      <w:tc>
        <w:tcPr>
          <w:tcW w:w="6577" w:type="dxa"/>
          <w:tcBorders>
            <w:top w:val="single" w:sz="4" w:space="0" w:color="auto"/>
            <w:left w:val="nil"/>
            <w:bottom w:val="nil"/>
            <w:right w:val="nil"/>
          </w:tcBorders>
          <w:tcMar>
            <w:top w:w="100" w:type="dxa"/>
            <w:left w:w="108" w:type="dxa"/>
            <w:bottom w:w="0" w:type="dxa"/>
            <w:right w:w="108" w:type="dxa"/>
          </w:tcMar>
          <w:vAlign w:val="center"/>
          <w:hideMark/>
        </w:tcPr>
        <w:p w:rsidR="00346ECF" w:rsidRDefault="00E76CD1">
          <w:pPr>
            <w:jc w:val="left"/>
            <w:rPr>
              <w:sz w:val="18"/>
            </w:rPr>
          </w:pPr>
          <w:r>
            <w:rPr>
              <w:sz w:val="18"/>
            </w:rPr>
            <w:t>Podpisany</w:t>
          </w:r>
        </w:p>
      </w:tc>
      <w:tc>
        <w:tcPr>
          <w:tcW w:w="3289" w:type="dxa"/>
          <w:tcBorders>
            <w:top w:val="single" w:sz="4" w:space="0" w:color="auto"/>
            <w:left w:val="nil"/>
            <w:bottom w:val="nil"/>
            <w:right w:val="nil"/>
          </w:tcBorders>
          <w:tcMar>
            <w:top w:w="100" w:type="dxa"/>
            <w:left w:w="108" w:type="dxa"/>
            <w:bottom w:w="0" w:type="dxa"/>
            <w:right w:w="108" w:type="dxa"/>
          </w:tcMar>
          <w:vAlign w:val="center"/>
          <w:hideMark/>
        </w:tcPr>
        <w:p w:rsidR="00346ECF" w:rsidRDefault="00E76CD1">
          <w:pPr>
            <w:jc w:val="right"/>
            <w:rPr>
              <w:sz w:val="18"/>
            </w:rPr>
          </w:pPr>
          <w:r>
            <w:rPr>
              <w:sz w:val="18"/>
            </w:rPr>
            <w:t xml:space="preserve">Strona </w:t>
          </w:r>
          <w:r w:rsidR="00346ECF">
            <w:rPr>
              <w:sz w:val="18"/>
            </w:rPr>
            <w:fldChar w:fldCharType="begin"/>
          </w:r>
          <w:r>
            <w:rPr>
              <w:sz w:val="18"/>
            </w:rPr>
            <w:instrText>PAGE</w:instrText>
          </w:r>
          <w:r w:rsidR="00D77C2F">
            <w:rPr>
              <w:sz w:val="18"/>
            </w:rPr>
            <w:fldChar w:fldCharType="separate"/>
          </w:r>
          <w:r w:rsidR="00D77C2F">
            <w:rPr>
              <w:noProof/>
              <w:sz w:val="18"/>
            </w:rPr>
            <w:t>2</w:t>
          </w:r>
          <w:r w:rsidR="00346ECF">
            <w:rPr>
              <w:sz w:val="18"/>
            </w:rPr>
            <w:fldChar w:fldCharType="end"/>
          </w:r>
        </w:p>
      </w:tc>
    </w:tr>
  </w:tbl>
  <w:p w:rsidR="00346ECF" w:rsidRDefault="00346ECF">
    <w:pPr>
      <w:rPr>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1"/>
      <w:gridCol w:w="3361"/>
    </w:tblGrid>
    <w:tr w:rsidR="00346ECF">
      <w:tc>
        <w:tcPr>
          <w:tcW w:w="6577" w:type="dxa"/>
          <w:tcBorders>
            <w:top w:val="single" w:sz="4" w:space="0" w:color="auto"/>
            <w:left w:val="nil"/>
            <w:bottom w:val="nil"/>
            <w:right w:val="nil"/>
          </w:tcBorders>
          <w:tcMar>
            <w:top w:w="100" w:type="dxa"/>
            <w:left w:w="108" w:type="dxa"/>
            <w:bottom w:w="0" w:type="dxa"/>
            <w:right w:w="108" w:type="dxa"/>
          </w:tcMar>
          <w:vAlign w:val="center"/>
          <w:hideMark/>
        </w:tcPr>
        <w:p w:rsidR="00346ECF" w:rsidRDefault="00E76CD1">
          <w:pPr>
            <w:jc w:val="left"/>
            <w:rPr>
              <w:sz w:val="18"/>
            </w:rPr>
          </w:pPr>
          <w:r>
            <w:rPr>
              <w:sz w:val="18"/>
            </w:rPr>
            <w:t>Podpisany</w:t>
          </w:r>
        </w:p>
      </w:tc>
      <w:tc>
        <w:tcPr>
          <w:tcW w:w="3289" w:type="dxa"/>
          <w:tcBorders>
            <w:top w:val="single" w:sz="4" w:space="0" w:color="auto"/>
            <w:left w:val="nil"/>
            <w:bottom w:val="nil"/>
            <w:right w:val="nil"/>
          </w:tcBorders>
          <w:tcMar>
            <w:top w:w="100" w:type="dxa"/>
            <w:left w:w="108" w:type="dxa"/>
            <w:bottom w:w="0" w:type="dxa"/>
            <w:right w:w="108" w:type="dxa"/>
          </w:tcMar>
          <w:vAlign w:val="center"/>
          <w:hideMark/>
        </w:tcPr>
        <w:p w:rsidR="00346ECF" w:rsidRDefault="00E76CD1">
          <w:pPr>
            <w:jc w:val="right"/>
            <w:rPr>
              <w:sz w:val="18"/>
            </w:rPr>
          </w:pPr>
          <w:r>
            <w:rPr>
              <w:sz w:val="18"/>
            </w:rPr>
            <w:t xml:space="preserve">Strona </w:t>
          </w:r>
          <w:r w:rsidR="00346ECF">
            <w:rPr>
              <w:sz w:val="18"/>
            </w:rPr>
            <w:fldChar w:fldCharType="begin"/>
          </w:r>
          <w:r>
            <w:rPr>
              <w:sz w:val="18"/>
            </w:rPr>
            <w:instrText>PAGE</w:instrText>
          </w:r>
          <w:r w:rsidR="00D77C2F">
            <w:rPr>
              <w:sz w:val="18"/>
            </w:rPr>
            <w:fldChar w:fldCharType="separate"/>
          </w:r>
          <w:r w:rsidR="00D77C2F">
            <w:rPr>
              <w:noProof/>
              <w:sz w:val="18"/>
            </w:rPr>
            <w:t>3</w:t>
          </w:r>
          <w:r w:rsidR="00346ECF">
            <w:rPr>
              <w:sz w:val="18"/>
            </w:rPr>
            <w:fldChar w:fldCharType="end"/>
          </w:r>
        </w:p>
      </w:tc>
    </w:tr>
  </w:tbl>
  <w:p w:rsidR="00346ECF" w:rsidRDefault="00346ECF">
    <w:pP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CD1" w:rsidRDefault="00E76CD1" w:rsidP="00346ECF">
      <w:r>
        <w:separator/>
      </w:r>
    </w:p>
  </w:footnote>
  <w:footnote w:type="continuationSeparator" w:id="0">
    <w:p w:rsidR="00E76CD1" w:rsidRDefault="00E76CD1" w:rsidP="00346E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346ECF"/>
    <w:rsid w:val="00A77B3E"/>
    <w:rsid w:val="00CA2A55"/>
    <w:rsid w:val="00D77C2F"/>
    <w:rsid w:val="00E76CD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46ECF"/>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Rada Gminy Lipno</Company>
  <LinksUpToDate>false</LinksUpToDate>
  <CharactersWithSpaces>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LIII/382/2022 z dnia 29 sierpnia 2022 r.</dc:title>
  <dc:subject>w sprawie zmiany uchwały w^sprawie zasad udzielania i^rozmiaru obniżek tygodniowego obowiązkowego wymiaru godzin zajęć nauczycieli, którym powierzono stanowiska kierownicze, ustalenia tygodniowego obowiązkowego wymiaru godzin zajęć niektórych  nauczycieli,  zasad rozliczania tygodniowego obowiązkowego wymiaru godzin zajęć nauczycieli, dla których ustalony plan zajęć jest różny w^poszczególnych okresach roku szkolnego</dc:subject>
  <dc:creator>ibieganska</dc:creator>
  <cp:lastModifiedBy>Irena Biegańska</cp:lastModifiedBy>
  <cp:revision>2</cp:revision>
  <dcterms:created xsi:type="dcterms:W3CDTF">2022-08-31T10:27:00Z</dcterms:created>
  <dcterms:modified xsi:type="dcterms:W3CDTF">2022-08-31T10:27:00Z</dcterms:modified>
  <cp:category>Akt prawny</cp:category>
</cp:coreProperties>
</file>