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B2B85">
      <w:pPr>
        <w:jc w:val="center"/>
        <w:rPr>
          <w:b/>
          <w:caps/>
        </w:rPr>
      </w:pPr>
      <w:r>
        <w:rPr>
          <w:b/>
          <w:caps/>
        </w:rPr>
        <w:t>Uchwała Nr LIV/ 401/ 2022</w:t>
      </w:r>
      <w:r>
        <w:rPr>
          <w:b/>
          <w:caps/>
        </w:rPr>
        <w:br/>
        <w:t>Rady Gminy Lipno</w:t>
      </w:r>
    </w:p>
    <w:p w:rsidR="00A77B3E" w:rsidRDefault="00CB2B85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CB2B85">
      <w:pPr>
        <w:keepNext/>
        <w:spacing w:after="480"/>
        <w:jc w:val="center"/>
      </w:pPr>
      <w:r>
        <w:rPr>
          <w:b/>
        </w:rPr>
        <w:t>w sprawie statutu Sołectwa Ratowice</w:t>
      </w:r>
    </w:p>
    <w:p w:rsidR="00A77B3E" w:rsidRDefault="00CB2B85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7 i art. 35 ust. 1 ustawy z dnia 8 marca 1990 r. o samorządzie gminnym (tekst jedn. Dz. U. z 2022 r. poz. 559 ze zm.)</w:t>
      </w:r>
      <w:r>
        <w:t xml:space="preserve"> uchwala się, co następuje:</w:t>
      </w:r>
    </w:p>
    <w:p w:rsidR="00A77B3E" w:rsidRDefault="00CB2B85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CB2B85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statut Sołectwa Ratowice, zwanego dalej „Sołectwem” określający:</w:t>
      </w:r>
    </w:p>
    <w:p w:rsidR="00A77B3E" w:rsidRDefault="00CB2B85">
      <w:pPr>
        <w:spacing w:before="120" w:after="120"/>
        <w:ind w:left="340" w:hanging="227"/>
      </w:pPr>
      <w:r>
        <w:t>1) </w:t>
      </w:r>
      <w:r>
        <w:t>nazwę i obszar Sołectwa;</w:t>
      </w:r>
    </w:p>
    <w:p w:rsidR="00A77B3E" w:rsidRDefault="00CB2B85">
      <w:pPr>
        <w:spacing w:before="120" w:after="120"/>
        <w:ind w:left="340" w:hanging="227"/>
      </w:pPr>
      <w:r>
        <w:t>2) </w:t>
      </w:r>
      <w:r>
        <w:t>zakres zadań Sołectwa i sposób ich realizacji;</w:t>
      </w:r>
    </w:p>
    <w:p w:rsidR="00A77B3E" w:rsidRDefault="00CB2B85">
      <w:pPr>
        <w:spacing w:before="120" w:after="120"/>
        <w:ind w:left="340" w:hanging="227"/>
      </w:pPr>
      <w:r>
        <w:t>3) </w:t>
      </w:r>
      <w:r>
        <w:t>zasady i tryb wyboru organów Sołectwa</w:t>
      </w:r>
      <w:r>
        <w:t>;</w:t>
      </w:r>
    </w:p>
    <w:p w:rsidR="00A77B3E" w:rsidRDefault="00CB2B85">
      <w:pPr>
        <w:spacing w:before="120" w:after="120"/>
        <w:ind w:left="340" w:hanging="227"/>
      </w:pPr>
      <w:r>
        <w:t>4) </w:t>
      </w:r>
      <w:r>
        <w:t>organizację i zadania organów Sołectwa;</w:t>
      </w:r>
    </w:p>
    <w:p w:rsidR="00A77B3E" w:rsidRDefault="00CB2B85">
      <w:pPr>
        <w:spacing w:before="120" w:after="120"/>
        <w:ind w:left="340" w:hanging="227"/>
      </w:pPr>
      <w:r>
        <w:t>5) </w:t>
      </w:r>
      <w:r>
        <w:t>zakres i formy kontroli oraz nadzoru organów Gminy Lipno nad działalnością organów Sołectwa.</w:t>
      </w:r>
    </w:p>
    <w:p w:rsidR="00A77B3E" w:rsidRDefault="00CB2B85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CB2B85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CB2B85">
      <w:pPr>
        <w:spacing w:before="120" w:after="120"/>
        <w:ind w:left="340" w:hanging="227"/>
      </w:pPr>
      <w:r>
        <w:t>2) </w:t>
      </w:r>
      <w:r>
        <w:t>Radzie – należy przez to r</w:t>
      </w:r>
      <w:r>
        <w:t>ozumieć Radę Gminy Lipno;</w:t>
      </w:r>
    </w:p>
    <w:p w:rsidR="00A77B3E" w:rsidRDefault="00CB2B85">
      <w:pPr>
        <w:spacing w:before="120" w:after="120"/>
        <w:ind w:left="340" w:hanging="227"/>
      </w:pPr>
      <w:r>
        <w:t>3) </w:t>
      </w:r>
      <w:r>
        <w:t>Wójcie – należy przez to rozumieć Wójta Gminy Lipno;</w:t>
      </w:r>
    </w:p>
    <w:p w:rsidR="00A77B3E" w:rsidRDefault="00CB2B85">
      <w:pPr>
        <w:spacing w:before="120" w:after="120"/>
        <w:ind w:left="340" w:hanging="227"/>
      </w:pPr>
      <w:r>
        <w:t>4) </w:t>
      </w:r>
      <w:r>
        <w:t>Zebraniu Wiejskim – należy przez to rozumieć Zebranie Wiejskie Sołectwa Ratowice;</w:t>
      </w:r>
    </w:p>
    <w:p w:rsidR="00A77B3E" w:rsidRDefault="00CB2B85">
      <w:pPr>
        <w:spacing w:before="120" w:after="120"/>
        <w:ind w:left="340" w:hanging="227"/>
      </w:pPr>
      <w:r>
        <w:t>5) </w:t>
      </w:r>
      <w:r>
        <w:t>Sołtysie – należy przez to rozumieć Sołtysa Sołectwa Ratowice;</w:t>
      </w:r>
    </w:p>
    <w:p w:rsidR="00A77B3E" w:rsidRDefault="00CB2B85">
      <w:pPr>
        <w:spacing w:before="120" w:after="120"/>
        <w:ind w:left="340" w:hanging="227"/>
      </w:pPr>
      <w:r>
        <w:t>6) </w:t>
      </w:r>
      <w:r>
        <w:t>Radzie Sołeckiej – n</w:t>
      </w:r>
      <w:r>
        <w:t>ależy przez to rozumieć Radę Sołecką Sołectwa Ratowice;</w:t>
      </w:r>
    </w:p>
    <w:p w:rsidR="00A77B3E" w:rsidRDefault="00CB2B85">
      <w:pPr>
        <w:spacing w:before="120" w:after="120"/>
        <w:ind w:left="340" w:hanging="227"/>
      </w:pPr>
      <w:r>
        <w:t>7) </w:t>
      </w:r>
      <w:r>
        <w:t>Statucie – należy przez to rozumieć statut Sołectwa Ratowice.</w:t>
      </w:r>
    </w:p>
    <w:p w:rsidR="00A77B3E" w:rsidRDefault="00CB2B85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Nazwa i obszar Sołectwa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Sołectwo jest jednostką pomocniczą Gminy. 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Ogół mieszkańców Sołectwa stanowi wspólnotę </w:t>
      </w:r>
      <w:r>
        <w:rPr>
          <w:color w:val="000000"/>
          <w:u w:color="000000"/>
        </w:rPr>
        <w:t>samorządową Sołectwa.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działania Sołectwa obejmuje wieś Ratowice.</w:t>
      </w:r>
    </w:p>
    <w:p w:rsidR="00A77B3E" w:rsidRDefault="00CB2B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 i sposób ich realizacji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Zadaniem Sołectwa jest: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życia społeczno - gospodarczego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inicjatyw we wszystki</w:t>
      </w:r>
      <w:r>
        <w:rPr>
          <w:color w:val="000000"/>
          <w:u w:color="000000"/>
        </w:rPr>
        <w:t>ch sprawach dotyczących zbiorowych potrzeb mieszkańców Sołectwa, należących do kompetencji Gminy;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i inspirowanie działań o charakterze lokalnym, zmierzających do poprawy jakości życia mieszkańców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podejmowanie działań służących </w:t>
      </w:r>
      <w:r>
        <w:rPr>
          <w:color w:val="000000"/>
          <w:u w:color="000000"/>
        </w:rPr>
        <w:t>integracji mieszkańców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mieszkańcom udziału w realizacji zadań Gminy oraz reprezentowanie interesów mieszkańców Sołectwa wobec organów Gminy i gminnych jednostek organizacyjnych.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określone w ust. 1 Sołectwo realizuje popr</w:t>
      </w:r>
      <w:r>
        <w:rPr>
          <w:color w:val="000000"/>
          <w:u w:color="000000"/>
        </w:rPr>
        <w:t>zez: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podejmowanie uchwał w sprawach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projektów aktów prawnych oraz innych działań organów Gminy w sprawach o podstawowym znaczeniu dla mieszkańców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i postulatami do organów Gmi</w:t>
      </w:r>
      <w:r>
        <w:rPr>
          <w:color w:val="000000"/>
          <w:u w:color="000000"/>
        </w:rPr>
        <w:t>ny w sprawach istotnych dla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Gminy, a także z innymi instytucjami  i podmiotami działającymi na terenie Sołectwa.</w:t>
      </w:r>
    </w:p>
    <w:p w:rsidR="00A77B3E" w:rsidRDefault="00CB2B85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Organami Sołectwa są: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ebranie Wiejskie – jako organ uchwałodawczy;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– jako organ wykonawczy, którego działalność wspomaga Rada Sołecka w liczbie trzech osób.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Kadencja organów Sołectwa odpowiada kadencji Rady i rozpoczyna się w momencie wyboru tych organów, a kończy </w:t>
      </w:r>
      <w:r>
        <w:rPr>
          <w:color w:val="000000"/>
          <w:u w:color="000000"/>
        </w:rPr>
        <w:t>się z chwilą zakończenia kadencji Rady.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celem dokonania wyboru Sołtysa i Rady Sołeckiej zwołuje Wójt nie później niż w ciągu 6 miesięcy od dnia wyborów do Rady.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czasu wyboru nowego Sołtysa i Rady Sołeckiej obowiązki Sołtysa i Rady Sołecki</w:t>
      </w:r>
      <w:r>
        <w:rPr>
          <w:color w:val="000000"/>
          <w:u w:color="000000"/>
        </w:rPr>
        <w:t>ej pełnią Sołtys i Rada Sołecka poprzedniej kadencji.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Zebranie Wiejskie podejmuje rozstrzygnięcia w formie uchwał, w drodze głosowania.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Prawo udziału w Zebraniu Wiejskim mają wszyscy mieszkańcy Sołectwa stale zamieszkujący na terenie Sołectwa i p</w:t>
      </w:r>
      <w:r>
        <w:rPr>
          <w:color w:val="000000"/>
          <w:u w:color="000000"/>
        </w:rPr>
        <w:t>osiadający czynne prawo wyborcze w wyborach do Rady.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Zebranie Wiejskie jest zwoływane przez Sołtysa.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być zwołane przez Wójta z własnej inicjatywy lub na wniosek co najmniej 20% stałych mieszkańców Sołectwa posiadających cz</w:t>
      </w:r>
      <w:r>
        <w:rPr>
          <w:color w:val="000000"/>
          <w:u w:color="000000"/>
        </w:rPr>
        <w:t>ynne prawo wyborcze do Rady.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zwołująca Zebranie Wiejskie, bądź w przypadku nieobecności wskazana przez nią osoba, zarządza wybór przewodniczącego i protokolanta Zebrania Wiejskiego oraz prowadzi Zebranie Wiejskie do momentu ich wyboru.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jest ważne, gdy mieszkańcy zostali zawiadomieni na 7 dni przed Zebraniem Wiejskim w sposób zwyczajowo przyjęty w Sołectwie i wzięło w nim udział co najmniej 20% stałych mieszkańców Sołectwa posiadających czynne prawo wyborcze do Rady.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zapadają w głosowaniu jawnym zwykłą większością głosów, chyba że Statut przewiduje głosowanie tajne.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Zebrania Wiejskiego podpisuje przewodniczący Zebrania Wiejskiego.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braku 20% udziału uprawnionych mies</w:t>
      </w:r>
      <w:r>
        <w:rPr>
          <w:color w:val="000000"/>
          <w:u w:color="000000"/>
        </w:rPr>
        <w:t>zkańców Sołectwa Zebranie Wiejskie organizuje się w drugim terminie i jest ważne bez względu na liczbę obecnych uprawnionych mieszkańców Sołectwa.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zawiadomieniu o Zebraniu Wiejskim zamieszcza się informację o aktualnej liczbie mieszkańców, o której mo</w:t>
      </w:r>
      <w:r>
        <w:rPr>
          <w:color w:val="000000"/>
          <w:u w:color="000000"/>
        </w:rPr>
        <w:t>wa w ust. 1.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Zebrania Wiejskiego sporządzany jest protokół, który wraz z uchwałami oraz listą obecności Sołtys przekazuje Wójtowi oraz Radzie w terminie 7 dni od daty Zebrania Wiejskiego.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Uchwała Zebrania Wiejskiego sprzeczna z prawem jest nieważna</w:t>
      </w:r>
      <w:r>
        <w:rPr>
          <w:color w:val="000000"/>
          <w:u w:color="000000"/>
        </w:rPr>
        <w:t>. O nieważności uchwały w całości lub części orzeka Rada uchwałą w terminie nie dłuższym niż 30 dni od dnia przedłożenia uchwały Zebrania Wiejskiego.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Wójt może wstrzymać wykonanie uchwały Zebrania Wiejskiego na okres nie dłuższy niż 30 dni od dnia jej p</w:t>
      </w:r>
      <w:r>
        <w:rPr>
          <w:color w:val="000000"/>
          <w:u w:color="000000"/>
        </w:rPr>
        <w:t>rzedłożenia, jeżeli jej wykonanie wywołałoby nieodwracalne skutki prawne.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Projekty uchwał wraz z uzasadnieniem w sprawie, o której mowa w ust. 7 przygotowuje Komisja Rewizyjna Rady.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stwierdza się nieważności uchwały Zebrania Wiejskiego po upływi</w:t>
      </w:r>
      <w:r>
        <w:rPr>
          <w:color w:val="000000"/>
          <w:u w:color="000000"/>
        </w:rPr>
        <w:t>e 1 roku od dnia jej podjęcia, chyba że uchybiono obowiązkowi przedłożenia uchwały w trybie określonym w ust. 6.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 zadań Zebrania Wiejskiego należy: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wspólnych przedsięwzięć na rzecz społeczności wiejskiej;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decydowanie o sposobie ko</w:t>
      </w:r>
      <w:r>
        <w:rPr>
          <w:color w:val="000000"/>
          <w:u w:color="000000"/>
        </w:rPr>
        <w:t>rzystania z mienia komunalnego będącego w użytkowaniu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decydowanie o przeznaczeniu środków finansowych będących w dyspozycji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wypowiadanie się w sprawach działalności gminnych jednostek organizacyjnych;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wspólnych prz</w:t>
      </w:r>
      <w:r>
        <w:rPr>
          <w:color w:val="000000"/>
          <w:u w:color="000000"/>
        </w:rPr>
        <w:t>edsięwzięć z innymi sołectwami;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jednostkami samorządowymi i innymi podmiotami w zakresie tworzenia warunków do działania i wdrażania programów pobudzania aktywności obywatelskiej;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z inicjatywą uchwałodawczą do Rady we wszyst</w:t>
      </w:r>
      <w:r>
        <w:rPr>
          <w:color w:val="000000"/>
          <w:u w:color="000000"/>
        </w:rPr>
        <w:t>kich sprawach dotyczących społeczności lokalnej;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kierowanie zastrzeżeń do Rady w sprawach postanowień Wójta dotyczących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wyrażanie opinii w sprawach podejmowanych przez Radę i Wójta, a w szczególności dotyczących:</w:t>
      </w:r>
    </w:p>
    <w:p w:rsidR="00A77B3E" w:rsidRDefault="00CB2B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zmiany granic i zniesien</w:t>
      </w:r>
      <w:r>
        <w:rPr>
          <w:color w:val="000000"/>
          <w:u w:color="000000"/>
        </w:rPr>
        <w:t>ia Sołectwa,</w:t>
      </w:r>
    </w:p>
    <w:p w:rsidR="00A77B3E" w:rsidRDefault="00CB2B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przepisów gminnych dotyczących Sołectwa.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zadań Sołtysa należy: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zwołanie Zebrania Wiejskiego oraz zarządzenie wyborów przewodniczącego i protokolanta Zebrania Wiejskiego;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przygotowanie na Zebranie Wiejskie </w:t>
      </w:r>
      <w:r>
        <w:rPr>
          <w:color w:val="000000"/>
          <w:u w:color="000000"/>
        </w:rPr>
        <w:t>projektów rozstrzygnięć i opinii w sprawach należących do kompetencji Sołectwa;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proofErr w:type="spellStart"/>
      <w:r>
        <w:rPr>
          <w:color w:val="000000"/>
          <w:u w:color="000000"/>
        </w:rPr>
        <w:t>wykonywanie</w:t>
      </w:r>
      <w:proofErr w:type="spellEnd"/>
      <w:r>
        <w:rPr>
          <w:color w:val="000000"/>
          <w:u w:color="000000"/>
        </w:rPr>
        <w:t xml:space="preserve"> uchwał Zebrania Wiejskiego;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zapraszanie na Zebranie Wiejskie i posiedzenie Rady Sołeckiej radnych Rady reprezentujących dany okręg wyborczy oraz innych osób;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zwoływanie posiedzeń Rady Sołeckiej;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organizowanie wspólnych przedsięwzięć w Sołectwie;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zwoływanie sprawozdawczego Zebrania Wiejskiego w terminie do dnia 31 maja każdego roku;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w sposób zwyczajowo przyjęty o wsz</w:t>
      </w:r>
      <w:r>
        <w:rPr>
          <w:color w:val="000000"/>
          <w:u w:color="000000"/>
        </w:rPr>
        <w:t>ystkich sprawach istotnych dla Gminy i Sołectwa.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Rada Sołecka pełni swoje funkcje nieodpłatnie.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posiedzenia Rady Sołeckiej sporządzany jest protokół, który wraz z listą uczestników przekazywany jest Wójtowi w terminie 7 dni od odbycia posiedz</w:t>
      </w:r>
      <w:r>
        <w:rPr>
          <w:color w:val="000000"/>
          <w:u w:color="000000"/>
        </w:rPr>
        <w:t>enia.</w:t>
      </w:r>
    </w:p>
    <w:p w:rsidR="00A77B3E" w:rsidRDefault="00CB2B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wyboru organów Sołectwa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Sołtys oraz Rada Sołecka wybierani są oddzielnie w głosowaniu tajnym, bezpośrednim, spośród nieograniczonej liczby kandydatów, przez stałych mieszkańców Sołectwa uprawnionych do głosowania.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Wybór Sołtysa i członków Rady Sołeckiej odbywa się bez względu na liczbę obecnych uprawnionych do głosowania mieszkańców Sołectwa.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wybieralności (bierne prawo wyborcze) przysługuje osobie posiadającej uprawnienie do głosowania.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>Zebranie</w:t>
      </w:r>
      <w:r>
        <w:rPr>
          <w:color w:val="000000"/>
          <w:u w:color="000000"/>
        </w:rPr>
        <w:t xml:space="preserve">, na którym ma być dokonany wybór Sołtysa i Rady Sołeckiej prowadzi do czasu wyboru przewodniczącego zebrania Wójt lub wyznaczona przez niego osoba. 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Obsługę administracyjną zapewnia Wójt.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Wybory przeprowadza Komisja Wyborcza wyłoniona spośród </w:t>
      </w:r>
      <w:r>
        <w:rPr>
          <w:color w:val="000000"/>
          <w:u w:color="000000"/>
        </w:rPr>
        <w:t>uprawnionych do głosowania uczestników zebrania w liczbie co najmniej 3 osób.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Wyborczej nie może być osoba kandydująca do organów Sołectwa.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Komisji Wyborczej należy: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rejestracja zgłoszeń kandydatów;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oraz</w:t>
      </w:r>
      <w:r>
        <w:rPr>
          <w:color w:val="000000"/>
          <w:u w:color="000000"/>
        </w:rPr>
        <w:t xml:space="preserve"> przeprowadzenie tajnego głosowania;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i ogłoszenie jego wyników;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sporządzenie protokołu zawierającego wyniki głosowania, który podpisują wszyscy członkowie Komisji Wyborczej oraz przewodniczący zebrania.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Protokół wraz z kartami do </w:t>
      </w:r>
      <w:r>
        <w:rPr>
          <w:color w:val="000000"/>
          <w:u w:color="000000"/>
        </w:rPr>
        <w:t>głosowania powinien być niezwłocznie przekazany Wójtowi.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Uprawnieni do głosowania mieszkańcy Sołectwa głosują kartami do głosowania opatrzonymi pieczęcią Urzędu Gminy Lipno. 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kartach do głosowania nazwiska kandydatów umieszcza się w kolejnoś</w:t>
      </w:r>
      <w:r>
        <w:rPr>
          <w:color w:val="000000"/>
          <w:u w:color="000000"/>
        </w:rPr>
        <w:t>ci alfabetycznej.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odbywa się poprzez postawienie znaku „X” na karcie do głosowania w kratce obok nazwiska: jednego z kandydatów na Sołtysa, od jednego do kilku kandydatów na członka Rady Sołeckiej, nie więcej niż ustalony skład Rady </w:t>
      </w:r>
      <w:r>
        <w:rPr>
          <w:color w:val="000000"/>
          <w:u w:color="000000"/>
        </w:rPr>
        <w:t>Sołeckiej.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nieważne uznaje się głosy, jeżeli na karcie do głosowania: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Sołtysa umieszczono znak „X” przy więcej niż jednym nazwisku kandydata lub nie postawiono znaku „X” przy nazwisku żadnego kandydata;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członka Rady Sołeckiej umieszczono </w:t>
      </w:r>
      <w:r>
        <w:rPr>
          <w:color w:val="000000"/>
          <w:u w:color="000000"/>
        </w:rPr>
        <w:t>znak „X” przy większej liczbie nazwisk kandydatów niż wynosi liczba członków Rady Sołeckiej lub nie postawiono znaku „X” przy żadnym nazwisku kandydata.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Sołtysem lub członkiem Rady Sołeckiej zostaje wybrany kandydat, który uzyskał największą liczb</w:t>
      </w:r>
      <w:r>
        <w:rPr>
          <w:color w:val="000000"/>
          <w:u w:color="000000"/>
        </w:rPr>
        <w:t>ę ważnie oddanych głosów.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kilku kandydatów uzyskało równą liczbę głosów, wybory należy powtórzyć.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W przypadku zwolnienia stanowiska Sołtysa lub członka Rady Sołeckiej przeprowadza się wybory uzupełniające.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wyborów uzupełniających p</w:t>
      </w:r>
      <w:r>
        <w:rPr>
          <w:color w:val="000000"/>
          <w:u w:color="000000"/>
        </w:rPr>
        <w:t>rzepisy dotyczące wyboru Sołtysa i członków Rady Sołeckiej stosuje się odpowiednio.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wyborach uzupełniających trwa do końca kadencji, w której nastąpił ich wybór.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Zebranie Wiejskie może odwo</w:t>
      </w:r>
      <w:r>
        <w:rPr>
          <w:color w:val="000000"/>
          <w:u w:color="000000"/>
        </w:rPr>
        <w:t>łać Sołtysa lub członka Rady Sołeckiej w głosowaniu tajnym zwykłą większością głosów.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wnioskiem o odwołanie Sołtysa lub członka Rady Sołeckiej może wystąpić 20% stałych mieszkańców Sołectwa posiadających czynne prawo wyborcze do Rady. Wniosek wymaga f</w:t>
      </w:r>
      <w:r>
        <w:rPr>
          <w:color w:val="000000"/>
          <w:u w:color="000000"/>
        </w:rPr>
        <w:t>ormy pisemnej i uzasadnienia.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ma obowiązek wysłuchania wyjaśnień odwoływanego Sołtysa lub członka Rady Sołeckiej.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wniosek o odwołanie Sołtysa lub członka Rady Sołeckiej nie uzyskał wymaganej większości głosów, kolejny wniosek</w:t>
      </w:r>
      <w:r>
        <w:rPr>
          <w:color w:val="000000"/>
          <w:u w:color="000000"/>
        </w:rPr>
        <w:t xml:space="preserve"> o odwołanie może być zgłoszony nie wcześniej niż po upływie 6 miesięcy od poprzedniego głosowania, z zachowaniem trybu przewidzianego w ust. 1-3.</w:t>
      </w:r>
    </w:p>
    <w:p w:rsidR="00A77B3E" w:rsidRDefault="00CB2B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 nadzór nad działalnością organów Sołectwa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Kontrola i nadzór nad działalnością </w:t>
      </w:r>
      <w:r>
        <w:rPr>
          <w:color w:val="000000"/>
          <w:u w:color="000000"/>
        </w:rPr>
        <w:t>organów Sołectwa sprawowany jest na podstawie kryteriów zgodności z prawem, celowości, rzetelności i gospodarności.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Organami kontroli oraz nadzoru nad działalnością organów Sołectwa są Rada i Wójt.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Organy kontroli oraz nadzoru mają prawo żąd</w:t>
      </w:r>
      <w:r>
        <w:rPr>
          <w:color w:val="000000"/>
          <w:u w:color="000000"/>
        </w:rPr>
        <w:t>ania niezbędnych informacji, danych i wyjaśnień dotyczących funkcjonowania Sołectwa oraz uczestniczenia w posiedzeniach jego organów.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wykonywania czynności, o których mowa w ust. 1 organy kontroli oraz nadzoru mogą delegować swoich przedstawicieli.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Informacje uzyskane w związku ze sprawowaną kontrolą bądź w ramach nadzoru, organy określone w § 21 przedstawiają w formie protokołu zawierającego opis stanu faktycznego stwierdzonego w toku wykonywanych czynności, ustalonych nieprawidłowości, ich przycz</w:t>
      </w:r>
      <w:r>
        <w:rPr>
          <w:color w:val="000000"/>
          <w:u w:color="000000"/>
        </w:rPr>
        <w:t>yn oraz skutku a także ze wskazaniem osób za nie odpowiedzialnych.</w:t>
      </w:r>
    </w:p>
    <w:p w:rsidR="00A77B3E" w:rsidRDefault="00CB2B8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Mienie i finanse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Sołectwo zarządza i korzysta z przekazanego jej mienia komunalnego na zasadach określonych w odrębnej uchwale Rady oraz rozporządza dochodami z tego ty</w:t>
      </w:r>
      <w:r>
        <w:rPr>
          <w:color w:val="000000"/>
          <w:u w:color="000000"/>
        </w:rPr>
        <w:t>tułu.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Zebrania Wiejskiego Wójt może przekazać Sołectwu składniki mienia komunalnego.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Gminy. 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Środkami finansowymi przeznaczonymi na działalność Sołectwa mogą być: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f</w:t>
      </w:r>
      <w:r>
        <w:rPr>
          <w:color w:val="000000"/>
          <w:u w:color="000000"/>
        </w:rPr>
        <w:t>inansowe w ramach funduszu sołeckiego;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pochodzące z zarządzania mieniem gminnym;</w:t>
      </w:r>
    </w:p>
    <w:p w:rsidR="00A77B3E" w:rsidRDefault="00CB2B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środki pochodzące z darowizn na rzecz Gminy przekazanych z przeznaczeniem na potrzeby Sołectwa.</w:t>
      </w:r>
    </w:p>
    <w:p w:rsidR="00A77B3E" w:rsidRDefault="00CB2B85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</w:t>
      </w:r>
      <w:r>
        <w:rPr>
          <w:color w:val="000000"/>
          <w:u w:color="000000"/>
        </w:rPr>
        <w:t xml:space="preserve"> Wójtowi Gminy Lipno.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ma zastosowanie do kadencji Sołtysa i Rady Sołeckiej, w czasie której została podjęta.</w:t>
      </w:r>
    </w:p>
    <w:p w:rsidR="00A77B3E" w:rsidRDefault="00CB2B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Traci moc uchwała Nr XLIX/337/2010 Rady Gminy Lipno z dnia 10 listopada 2010 r. w sprawie Statutu Sołectwa Ratowice (Dz. Urz. W</w:t>
      </w:r>
      <w:r>
        <w:rPr>
          <w:color w:val="000000"/>
          <w:u w:color="000000"/>
        </w:rPr>
        <w:t>oj. Wielkopolskiego z 2011 r. Nr 2, poz. 54).</w:t>
      </w:r>
    </w:p>
    <w:p w:rsidR="00A77B3E" w:rsidRDefault="00CB2B8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B2B8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337C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7C9" w:rsidRDefault="004337C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7C9" w:rsidRDefault="00CB2B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337C9" w:rsidRDefault="00CB2B85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337C9" w:rsidRDefault="00CB2B85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znajduje swoje uzasadnienie w treści art. 35 ust. 1 ustawy z dnia 8 marca 1990 r. o samorządzie gminnym </w:t>
      </w:r>
      <w:r>
        <w:rPr>
          <w:szCs w:val="20"/>
        </w:rPr>
        <w:t>(tekst jedn. Dz. U. z 2022 r. poz. 559 ze zm.), zwanej dalej "ustawą" zgodnie z którym organizację i zakres działania jednostki pomocniczej określa rada gminy odrębnym statutem, po przeprowadzeniu konsultacji z mieszkańcami i ma charakter porządkowy.</w:t>
      </w:r>
    </w:p>
    <w:p w:rsidR="004337C9" w:rsidRDefault="00CB2B85">
      <w:pPr>
        <w:spacing w:before="120" w:after="120"/>
        <w:rPr>
          <w:szCs w:val="20"/>
        </w:rPr>
      </w:pPr>
      <w:r>
        <w:rPr>
          <w:szCs w:val="20"/>
        </w:rPr>
        <w:t>Zapro</w:t>
      </w:r>
      <w:r>
        <w:rPr>
          <w:szCs w:val="20"/>
        </w:rPr>
        <w:t xml:space="preserve">ponowane w projekcie uchwały przepisy zmieniające dotychczasowy statut Sołectwa Ratowice wynikają z orzecznictwa sądów administracyjnych oraz rozstrzygnięć organów nadzorczych, a także praktyki stosowania i dotyczą w szczególności zadań Sołectwa i sposobu </w:t>
      </w:r>
      <w:r>
        <w:rPr>
          <w:szCs w:val="20"/>
        </w:rPr>
        <w:t>ich realizacji, organizacji i zadań oraz zasad i trybu wyboru organów Sołectwa, a także mienia i finansów Sołectwa.</w:t>
      </w:r>
    </w:p>
    <w:p w:rsidR="004337C9" w:rsidRDefault="00CB2B85">
      <w:pPr>
        <w:spacing w:before="120" w:after="120"/>
        <w:rPr>
          <w:szCs w:val="20"/>
        </w:rPr>
      </w:pPr>
      <w:r>
        <w:rPr>
          <w:szCs w:val="20"/>
        </w:rPr>
        <w:t>Uwzględniając ilość zmian wprowadzonych do statutu Sołectwa zasadne stało się uchylenie dotychczasowego statutu i uchwalenie nowego aktu pra</w:t>
      </w:r>
      <w:r>
        <w:rPr>
          <w:szCs w:val="20"/>
        </w:rPr>
        <w:t>wnego w zaproponowanym brzmieniu.</w:t>
      </w:r>
    </w:p>
    <w:p w:rsidR="004337C9" w:rsidRDefault="00CB2B85">
      <w:pPr>
        <w:spacing w:before="120" w:after="120"/>
        <w:rPr>
          <w:szCs w:val="20"/>
        </w:rPr>
      </w:pPr>
      <w:r>
        <w:rPr>
          <w:szCs w:val="20"/>
        </w:rPr>
        <w:t>Zgodnie z cytowanym wyżej art. 35 ust. 1 ustawy projekt statutu Sołectwa poddany został konsultacjom zarządzonym przez Radę Gminy Lipno uchwałą Nr LIII/383/2022 z dnia 29 sierpnia 2022 r.          w sprawie zarządzenia kon</w:t>
      </w:r>
      <w:r>
        <w:rPr>
          <w:szCs w:val="20"/>
        </w:rPr>
        <w:t>sultacji z mieszkańcami Sołectw Gminy Lipno (Dz. Urz. Woj. Wielkopolskiego         z 2022 r. poz. 6087). Konsultacje przeprowadzone zostały w terminie od dnia 16 września 2022 r. do dnia           22 września 2022 r. W trakcie trwania konsultacji nie wpłyn</w:t>
      </w:r>
      <w:r>
        <w:rPr>
          <w:szCs w:val="20"/>
        </w:rPr>
        <w:t>ęły od mieszkańców Sołectwa Ratowice żadne uwagi do projektu statutu Sołectwa Ratowice.</w:t>
      </w:r>
    </w:p>
    <w:p w:rsidR="004337C9" w:rsidRDefault="00CB2B85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zasadne stało się podjęcie uchwały w zaproponowanym brzmieniu.</w:t>
      </w:r>
    </w:p>
    <w:p w:rsidR="004337C9" w:rsidRDefault="00CB2B8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337C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7C9" w:rsidRDefault="004337C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7C9" w:rsidRDefault="004337C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B2B85">
                <w:rPr>
                  <w:color w:val="000000"/>
                  <w:szCs w:val="20"/>
                </w:rPr>
                <w:t>Przewodniczący Rady Gminy Lipno</w:t>
              </w:r>
            </w:fldSimple>
            <w:r w:rsidR="00CB2B85">
              <w:rPr>
                <w:color w:val="000000"/>
                <w:szCs w:val="20"/>
              </w:rPr>
              <w:br/>
            </w:r>
            <w:r w:rsidR="00CB2B85">
              <w:rPr>
                <w:color w:val="000000"/>
                <w:szCs w:val="20"/>
              </w:rPr>
              <w:br/>
            </w:r>
            <w:r w:rsidR="00CB2B8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B2B85">
                <w:rPr>
                  <w:b/>
                  <w:color w:val="000000"/>
                  <w:szCs w:val="20"/>
                </w:rPr>
                <w:t>Bartosz</w:t>
              </w:r>
            </w:fldSimple>
            <w:r w:rsidR="00CB2B8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B2B85">
                <w:rPr>
                  <w:b/>
                  <w:color w:val="000000"/>
                  <w:szCs w:val="20"/>
                </w:rPr>
                <w:t>Zięba</w:t>
              </w:r>
            </w:fldSimple>
            <w:r w:rsidR="00CB2B85">
              <w:rPr>
                <w:b/>
                <w:color w:val="000000"/>
                <w:szCs w:val="20"/>
              </w:rPr>
              <w:t> </w:t>
            </w:r>
          </w:p>
        </w:tc>
      </w:tr>
    </w:tbl>
    <w:p w:rsidR="004337C9" w:rsidRDefault="004337C9">
      <w:pPr>
        <w:keepNext/>
        <w:rPr>
          <w:szCs w:val="20"/>
        </w:rPr>
      </w:pPr>
    </w:p>
    <w:sectPr w:rsidR="004337C9" w:rsidSect="004337C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85" w:rsidRDefault="00CB2B85" w:rsidP="004337C9">
      <w:r>
        <w:separator/>
      </w:r>
    </w:p>
  </w:endnote>
  <w:endnote w:type="continuationSeparator" w:id="0">
    <w:p w:rsidR="00CB2B85" w:rsidRDefault="00CB2B85" w:rsidP="0043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37C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37C9" w:rsidRDefault="00CB2B8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37C9" w:rsidRDefault="00CB2B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37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1C52">
            <w:rPr>
              <w:sz w:val="18"/>
            </w:rPr>
            <w:fldChar w:fldCharType="separate"/>
          </w:r>
          <w:r w:rsidR="00D91C52">
            <w:rPr>
              <w:noProof/>
              <w:sz w:val="18"/>
            </w:rPr>
            <w:t>1</w:t>
          </w:r>
          <w:r w:rsidR="004337C9">
            <w:rPr>
              <w:sz w:val="18"/>
            </w:rPr>
            <w:fldChar w:fldCharType="end"/>
          </w:r>
        </w:p>
      </w:tc>
    </w:tr>
  </w:tbl>
  <w:p w:rsidR="004337C9" w:rsidRDefault="004337C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337C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37C9" w:rsidRDefault="00CB2B8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37C9" w:rsidRDefault="00CB2B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337C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91C52">
            <w:rPr>
              <w:sz w:val="18"/>
            </w:rPr>
            <w:fldChar w:fldCharType="separate"/>
          </w:r>
          <w:r w:rsidR="00D91C52">
            <w:rPr>
              <w:noProof/>
              <w:sz w:val="18"/>
            </w:rPr>
            <w:t>6</w:t>
          </w:r>
          <w:r w:rsidR="004337C9">
            <w:rPr>
              <w:sz w:val="18"/>
            </w:rPr>
            <w:fldChar w:fldCharType="end"/>
          </w:r>
        </w:p>
      </w:tc>
    </w:tr>
  </w:tbl>
  <w:p w:rsidR="004337C9" w:rsidRDefault="004337C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85" w:rsidRDefault="00CB2B85" w:rsidP="004337C9">
      <w:r>
        <w:separator/>
      </w:r>
    </w:p>
  </w:footnote>
  <w:footnote w:type="continuationSeparator" w:id="0">
    <w:p w:rsidR="00CB2B85" w:rsidRDefault="00CB2B85" w:rsidP="00433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337C9"/>
    <w:rsid w:val="00A77B3E"/>
    <w:rsid w:val="00CA2A55"/>
    <w:rsid w:val="00CB2B85"/>
    <w:rsid w:val="00D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37C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401/ 2022 z dnia 29 września 2022 r.</dc:title>
  <dc:subject>w^sprawie statutu Sołectwa Ratowice</dc:subject>
  <dc:creator>ibieganska</dc:creator>
  <cp:lastModifiedBy>Irena Biegańska</cp:lastModifiedBy>
  <cp:revision>2</cp:revision>
  <dcterms:created xsi:type="dcterms:W3CDTF">2022-10-05T08:38:00Z</dcterms:created>
  <dcterms:modified xsi:type="dcterms:W3CDTF">2022-10-05T08:38:00Z</dcterms:modified>
  <cp:category>Akt prawny</cp:category>
</cp:coreProperties>
</file>