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B59F5">
      <w:pPr>
        <w:jc w:val="center"/>
        <w:rPr>
          <w:b/>
          <w:caps/>
        </w:rPr>
      </w:pPr>
      <w:r>
        <w:rPr>
          <w:b/>
          <w:caps/>
        </w:rPr>
        <w:t>Uchwała Nr LVIII/430/2022</w:t>
      </w:r>
      <w:r>
        <w:rPr>
          <w:b/>
          <w:caps/>
        </w:rPr>
        <w:br/>
        <w:t>Rady Gminy Lipno</w:t>
      </w:r>
    </w:p>
    <w:p w:rsidR="00A77B3E" w:rsidRDefault="000B59F5">
      <w:pPr>
        <w:spacing w:before="280" w:after="280"/>
        <w:jc w:val="center"/>
        <w:rPr>
          <w:b/>
          <w:caps/>
        </w:rPr>
      </w:pPr>
      <w:r>
        <w:t>z dnia 15 grudnia 2022 r.</w:t>
      </w:r>
    </w:p>
    <w:p w:rsidR="00A77B3E" w:rsidRDefault="000B59F5">
      <w:pPr>
        <w:keepNext/>
        <w:spacing w:after="480"/>
        <w:jc w:val="center"/>
      </w:pPr>
      <w:r>
        <w:rPr>
          <w:b/>
        </w:rPr>
        <w:t>w sprawie miejscowego planu zagospodarowania przestrzennego Gminy Lipno, dla wybranych obszarów obrębu Mórkowo</w:t>
      </w:r>
    </w:p>
    <w:p w:rsidR="00A77B3E" w:rsidRDefault="000B59F5">
      <w:pPr>
        <w:keepLines/>
        <w:spacing w:before="120" w:after="120"/>
        <w:ind w:firstLine="227"/>
      </w:pPr>
      <w:r>
        <w:t>Na podstawie art. 18 ust. 2 pkt 5 ustawy z dnia 8 marca 1990 r. o </w:t>
      </w:r>
      <w:r>
        <w:t>samorządzie gminnym (tekst jedn. Dz. U. z 2022 r. poz. 559 ze zm.) art. 20 ust. 1, art. 29 i art. 36 ust. 4 ustawy z dnia 27 marca 2003 r. o planowaniu i zagospodarowaniu przestrzennym (tekst jedn. Dz. U. z 2022 r. poz. 503 ze zm.) oraz w związku z uchwałą</w:t>
      </w:r>
      <w:r>
        <w:t xml:space="preserve"> Nr XLIII/318/2021 Rady Gminy Lipno z dnia 29 grudnia 2021 r. w sprawie przystąpienia do sporządzenia miejscowego planu zagospodarowania przestrzennego Gminy Lipno, dla wybranych obszarów obrębu Mórkowo, po stwierdzeniu, że plan stanowiący przedmiot niniej</w:t>
      </w:r>
      <w:r>
        <w:t>szej uchwały nie narusza ustaleń Studium uwarunkowań i  kierunków zagospodarowania przestrzennego Gminy Lipno (uchwała Rady Gminy Lipno Nr  XXXVII/280/2021 z dnia 23 września 2021 r.) uchwala się, co następuje:</w:t>
      </w:r>
    </w:p>
    <w:p w:rsidR="00A77B3E" w:rsidRDefault="000B59F5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</w:t>
      </w:r>
      <w:r>
        <w:t>ię miejscowy plan zagospodarowania przestrzennego Gminy Lipno, dla wybranych obszarów obrębu Mórkowo, zwany dalej "planem".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objęty planem składa się z czterech części położonych w obrębie geodezyjnym Mórkowo, zgodnie z granicami obszaru objętego </w:t>
      </w:r>
      <w:r>
        <w:rPr>
          <w:color w:val="000000"/>
          <w:u w:color="000000"/>
        </w:rPr>
        <w:t>planem określonymi na rysunku planu, o którym mowa w </w:t>
      </w:r>
      <w:r>
        <w:rPr>
          <w:b/>
          <w:color w:val="000000"/>
          <w:u w:color="000000"/>
        </w:rPr>
        <w:t>§ </w:t>
      </w:r>
      <w:r>
        <w:rPr>
          <w:color w:val="000000"/>
          <w:u w:color="000000"/>
        </w:rPr>
        <w:t>2 pkt 1.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Załącznikami do niniejszej uchwały są: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1:2000, stanowiący załącznik Nr 1 do niniejszej uchwały;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rozstrzygnięcie o sposobie rozpatrzenia uwag zgłoszonych do </w:t>
      </w:r>
      <w:r>
        <w:rPr>
          <w:color w:val="000000"/>
          <w:u w:color="000000"/>
        </w:rPr>
        <w:t>projektu planu, stanowiące załącznik Nr 2 do niniejszej uchwały;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rozstrzygnięcie o sposobie realizacji zapisanych w planie inwestycji z zakresu infrastruktury technicznej, które należą do zadań własnych gminy oraz zasadach ich finansowania, stanowiące z</w:t>
      </w:r>
      <w:r>
        <w:rPr>
          <w:color w:val="000000"/>
          <w:u w:color="000000"/>
        </w:rPr>
        <w:t>ałącznik Nr 3 do niniejszej uchwały;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 utworzone do planu w postaci dokumentu elektronicznego GML, stanowiące załącznik Nr 4 do niniejszej uchwały.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</w:t>
      </w:r>
      <w:r>
        <w:rPr>
          <w:color w:val="000000"/>
          <w:u w:color="000000"/>
        </w:rPr>
        <w:t>lanu: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nieprzekraczalne linie zabudowy;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oznaczenia i symbole określające przeznaczenie terenów wraz z wyróżniającymi nume</w:t>
      </w:r>
      <w:r>
        <w:rPr>
          <w:color w:val="000000"/>
          <w:u w:color="000000"/>
        </w:rPr>
        <w:t>rami;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pasy technologiczne od elektroenergetycznych linii napowietrznych wysokiego napięcia 2 x 220 kV oraz średniego napięcia 15 kV;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szpalery drzew objęte ochroną.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Linie rozgraniczające, o których mowa w ust. 1 pkt 2, wydzielają tereny, które ozna</w:t>
      </w:r>
      <w:r>
        <w:rPr>
          <w:color w:val="000000"/>
          <w:u w:color="000000"/>
        </w:rPr>
        <w:t>czono następującymi symbolami i nazwami przeznaczenia: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MNW – teren zabudowy mieszkaniowej jednorodzinnej wolnostojącej;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MNW-U – teren zabudowy mieszkaniowej jednorodzinnej wolnostojącej lub usług;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KDZ – teren drogi zbiorczej;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KDL – teren drogi </w:t>
      </w:r>
      <w:r>
        <w:rPr>
          <w:color w:val="000000"/>
          <w:u w:color="000000"/>
        </w:rPr>
        <w:t>lokalnej;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KR – teren komunikacji drogowej wewnętrznej;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KP – teren komunikacji pieszo - rowerowej.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granicy obszaru chronionego krajobrazu „Kompleks leśny Śmigiel - Święciechowa” wynika z przepisów odrębnych.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Pozostałe oznaczenia graficz</w:t>
      </w:r>
      <w:r>
        <w:rPr>
          <w:color w:val="000000"/>
          <w:u w:color="000000"/>
        </w:rPr>
        <w:t>ne, w tym przedstawione poza granicami obszaru opracowania planu, posiadają znaczenie informacyjne.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 mowa o: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liniach rozgraniczających - należy przez to rozumieć linie rozdzielające tereny o różnym przeznaczeniu lub</w:t>
      </w:r>
      <w:r>
        <w:rPr>
          <w:color w:val="000000"/>
          <w:u w:color="000000"/>
        </w:rPr>
        <w:t xml:space="preserve"> różnych zasadach zagospodarowania;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powierzchni całkowitej zabudowy - należy przez to rozumieć sumę powierzchni całkowitych wszystkich kondygnacji budynków określonych po obrysie zewnętrznym budynku (wyznaczonym skrajnym obrysem ścian zewnętrznych), z t</w:t>
      </w:r>
      <w:r>
        <w:rPr>
          <w:color w:val="000000"/>
          <w:u w:color="000000"/>
        </w:rPr>
        <w:t>ym że do powierzchni zabudowy nie wlicza się powierzchni elementów drugorzędnych takich jak: schodów zewnętrznych, ramp zewnętrznych;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powierzchni zabudowy - należy przez to rozumieć powierzchnię terenu zajętą przez budynek w stanie wykończonym, wyznaczo</w:t>
      </w:r>
      <w:r>
        <w:rPr>
          <w:color w:val="000000"/>
          <w:u w:color="000000"/>
        </w:rPr>
        <w:t>ny przez rzut pionowy zewnętrznych krawędzi budynku (określony skrajnym obrysem ścian zewnętrznych) na powierzchnię terenu, z tym że do powierzchni zabudowy nie wlicza się: powierzchni budynków ani ich części nie wystających ponad powierzchnię terenu, powi</w:t>
      </w:r>
      <w:r>
        <w:rPr>
          <w:color w:val="000000"/>
          <w:u w:color="000000"/>
        </w:rPr>
        <w:t>erzchni elementów drugorzędnych takich jak: schodów zewnętrznych, ramp zewnętrznych;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przeznaczeniu - należy przez to rozumieć przeznaczenie, które wskutek realizacji ustaleń planu stanowić będzie przeważającą formę użytkowania terenu lub obiektów budowl</w:t>
      </w:r>
      <w:r>
        <w:rPr>
          <w:color w:val="000000"/>
          <w:u w:color="000000"/>
        </w:rPr>
        <w:t>anych; jednocześnie w ramach określonego przeznaczenia dopuszcza się obiekty i urządzenia towarzyszące, które zapewniają możliwość użytkowania terenu i obiektów zgodnie z przeznaczeniem, takie jak: dojścia, dojazdy, miejsca parkingowe, urządzenia budowlane</w:t>
      </w:r>
      <w:r>
        <w:rPr>
          <w:color w:val="000000"/>
          <w:u w:color="000000"/>
        </w:rPr>
        <w:t>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nieprzekraczalnej linii zabudowy - należy przez to rozumieć linię określającą maksymalny zasięg usytuowania na terenie wszelkich dopuszczonych w planie nadziemnych części budynków, z zastrzeżeniem lit. a i b oraz budowli w rozumieniu przepisów prawa b</w:t>
      </w:r>
      <w:r>
        <w:rPr>
          <w:color w:val="000000"/>
          <w:u w:color="000000"/>
        </w:rPr>
        <w:t>udowlanego, chyba że ustalenia szczegółowe planu stanowią inaczej, jednocześnie:</w:t>
      </w:r>
      <w:r>
        <w:rPr>
          <w:color w:val="000000"/>
          <w:u w:color="000000"/>
        </w:rPr>
        <w:tab/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części budynku takie jak: okapy, gzymsy, balkony, tarasy, werandy, wykusze, zadaszenia nad wejściami do budynków, elementy odwodnienia, zdobienia elewacji wy</w:t>
      </w:r>
      <w:r>
        <w:rPr>
          <w:color w:val="000000"/>
          <w:u w:color="000000"/>
        </w:rPr>
        <w:t>kraczające maksymalnie o 1,5 m poza nieprzekraczalną linię zabudowy,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części budynku takie jak: schody zewnętrzne i pochylnie dla niepełnosprawnych wykraczające maksymalnie o 3 m poza nieprzekraczalną linię zabudowy,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nieprzekraczalne lin</w:t>
      </w:r>
      <w:r>
        <w:rPr>
          <w:color w:val="000000"/>
          <w:u w:color="000000"/>
        </w:rPr>
        <w:t>ie zabudowy nie ograniczają lokalizacji takich obiektów jak: urządzenia budowlane, drogi, dojścia i dojazdy, parkingi terenowe, obiekty liniowe sieci technicznej wraz z niezbędnymi urządzeniami towarzyszącymi takimi jak: kontenerowe i słupowe stacje transf</w:t>
      </w:r>
      <w:r>
        <w:rPr>
          <w:color w:val="000000"/>
          <w:u w:color="000000"/>
        </w:rPr>
        <w:t>ormatorowe czy przepompownie ścieków;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rysunku planu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rysunek planu w skali 1:2000 stanowiący integralną część planu i załącznik Nr 1 do niniejszej uchwały;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terenie </w:t>
      </w:r>
      <w:r>
        <w:rPr>
          <w:b/>
          <w:color w:val="000000"/>
          <w:u w:color="000000"/>
        </w:rPr>
        <w:t>-</w:t>
      </w:r>
      <w:r>
        <w:rPr>
          <w:color w:val="000000"/>
          <w:u w:color="000000"/>
        </w:rPr>
        <w:t xml:space="preserve"> należy przez to rozumieć teren o określonym przeznaczeniu </w:t>
      </w:r>
      <w:r>
        <w:rPr>
          <w:color w:val="000000"/>
          <w:u w:color="000000"/>
        </w:rPr>
        <w:t>i zasadach zagospodarowania, ograniczony liniami rozgraniczającymi i oznaczony na rysunku planu symbolem.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planie nie określa się: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zasady ochrony dziedzictwa kulturowego i zabytków, w tym krajobrazów kulturowych oraz dóbr kultury współczesnej - ze</w:t>
      </w:r>
      <w:r>
        <w:rPr>
          <w:color w:val="000000"/>
          <w:u w:color="000000"/>
        </w:rPr>
        <w:t xml:space="preserve"> względu na brak obiektów i terenów wymagających takiego ustalenia;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 i sposobów zagospodarowania terenów górniczych, obszarów szczególnego zagrożenia powodzią, obszarów osuwania się mas ziemnych, krajobrazów priorytetowych określonych w audycie kr</w:t>
      </w:r>
      <w:r>
        <w:rPr>
          <w:color w:val="000000"/>
          <w:u w:color="000000"/>
        </w:rPr>
        <w:t>ajobrazowym oraz w planie zagospodarowania przestrzennego województwa - ze względu na brak obszarów i krajobrazów wymagających takiego ustalenia;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zakazu zabudowy - ze względu na brak terenów wymagających takiego ustalenia;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sposobu i terminu tymczasow</w:t>
      </w:r>
      <w:r>
        <w:rPr>
          <w:color w:val="000000"/>
          <w:u w:color="000000"/>
        </w:rPr>
        <w:t>ego zagospodarowania, urządzenia i użytkowania terenów - ze względu na brak terenów wymagających takiego ustalenia.</w:t>
      </w:r>
    </w:p>
    <w:p w:rsidR="00A77B3E" w:rsidRDefault="000B59F5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Wspólne przepisy szczegółowe dla obszaru objętego planem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 granicach całego obszaru objętego planem, dopuszcza się ziele</w:t>
      </w:r>
      <w:r>
        <w:rPr>
          <w:color w:val="000000"/>
          <w:u w:color="000000"/>
        </w:rPr>
        <w:t>ń towarzyszącą, małą architekturę, urządzenia służące retencji wód opadowych i roztopowych.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granicach całego obszaru objętego planem, dopuszcza się, rozdzielcze sieci infrastruktury technicznej wraz z urządzeniami towarzyszącymi takimi jak: stacje </w:t>
      </w:r>
      <w:r>
        <w:rPr>
          <w:color w:val="000000"/>
          <w:u w:color="000000"/>
        </w:rPr>
        <w:t>transformatorowe, przepompownie ścieków, zgodnie z ustaleniami zawartymi w rozdziale 4.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się, o ile przepisy uzupełniające dla poszczególnych terenów zawarte w rozdziale 3 nie stanowią inaczej, następujące zasady ochrony i kształtowania ładu prz</w:t>
      </w:r>
      <w:r>
        <w:rPr>
          <w:color w:val="000000"/>
          <w:u w:color="000000"/>
        </w:rPr>
        <w:t>estrzennego, w tym zasady kształtowania zabudowy oraz wskaźniki zagospodarowania terenu: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0,20 na terenach oznaczonych na rysunku planu symbolem MNW,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0,25 na terenach oznaczonych na rysunku planu symbolem MNW-U;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0,40 na terenach oznaczonych na rysunku planu symbole</w:t>
      </w:r>
      <w:r>
        <w:rPr>
          <w:color w:val="000000"/>
          <w:u w:color="000000"/>
        </w:rPr>
        <w:t>m MNW,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0,50 na terenach oznaczonych na rysunku planu symbolem MNW-U;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0,1;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minimalny udział procentowy powierzchni </w:t>
      </w:r>
      <w:r>
        <w:rPr>
          <w:color w:val="000000"/>
          <w:u w:color="000000"/>
        </w:rPr>
        <w:t>biologicznie czynnej w odniesieniu do powierzchni działki budowlanej wynosi: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50% na terenach oznaczonych na rysunku planu symbolem MNW,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40% na terenach oznaczonych na rysunku planu symbolem MNW-U;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wyrażona w liczbie ko</w:t>
      </w:r>
      <w:r>
        <w:rPr>
          <w:color w:val="000000"/>
          <w:u w:color="000000"/>
        </w:rPr>
        <w:t>ndygnacji wynosi 2 kondygnacje nadziemne z poddaszem użytkowym włącznie;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wysokość zabudowy mierzona od poziomu terenu do najwyższego punktu dachu w przypadku wiat i budynków oraz najwyższego punktu pozostałych obiektów budowlanych wynosi 9 me</w:t>
      </w:r>
      <w:r>
        <w:rPr>
          <w:color w:val="000000"/>
          <w:u w:color="000000"/>
        </w:rPr>
        <w:t>trów;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dachy budynków należy kształtować, z zastrzeżeniem pkt 8 i 9 jako dwuspadowe, dwuspadowe naczółkowe oraz wielospadowe o symetrycznym nachyleniu głównych połaci dachowych od 35º do 45º; ustala się pokrycie dachów stromych materiałem składającym się</w:t>
      </w:r>
      <w:r>
        <w:rPr>
          <w:color w:val="000000"/>
          <w:u w:color="000000"/>
        </w:rPr>
        <w:t xml:space="preserve"> z drobnych elementów lub ich imitacją – takich jak dachówka lub blacha dachówkopodobna lub inny materiał dachówkopodobny;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budynków niemieszkalnych dopuszcza się dachy płaskie i strome o kącie nachylenia połaci dachowych do 45º;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dla budynków mies</w:t>
      </w:r>
      <w:r>
        <w:rPr>
          <w:color w:val="000000"/>
          <w:u w:color="000000"/>
        </w:rPr>
        <w:t>zkalnych na maksymalnie 20% powierzchni zabudowy dopuszcza się dachy płaskie;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obowiązują nieprzekraczalne linie zabudowy wyznaczone zgodnie z rysunkiem planu i w odległości od linii rozgraniczających zgodnie z przedstawionymi na rysunku planu wymiarami</w:t>
      </w:r>
      <w:r>
        <w:rPr>
          <w:color w:val="000000"/>
          <w:u w:color="000000"/>
        </w:rPr>
        <w:t>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minimalną powierzchnię nowo wydzielanych działek budowlanych ustala się na: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650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oznaczonych na rysunku planu symbolem MNW,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700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oznaczonych na rysunku planu symbolem MNW-U;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obowiązują miejsca parkingowe, </w:t>
      </w:r>
      <w:r>
        <w:rPr>
          <w:color w:val="000000"/>
          <w:u w:color="000000"/>
        </w:rPr>
        <w:t>wliczając w tym garaże, co najmniej w liczbie ustalonej zgodnie z następującymi wskaźnikami: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2 miejsca parkingowe na 1 mieszkanie dla zabudowy mieszkaniowej jednorodzinnej,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dopuszcz</w:t>
      </w:r>
      <w:r>
        <w:rPr>
          <w:color w:val="000000"/>
          <w:u w:color="000000"/>
        </w:rPr>
        <w:t>onych w planie usług wbudowanych i usług nieuciążliwych, o których mowa w dalszej części niniejszej uchwały;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w ramach określonej w pkt 12 minimalnej liczby miejsc do parkowania, należy zapewnić miejsca przeznaczone na parkowanie pojazdów zaopatrzonych </w:t>
      </w:r>
      <w:r>
        <w:rPr>
          <w:color w:val="000000"/>
          <w:u w:color="000000"/>
        </w:rPr>
        <w:t>w kartę parkingową, w liczbie nie mniejszej niż określonej w przepisach odrębnych dla dróg publicznych, stref zamieszkania oraz stref ruchu;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miejsca do parkowania przewidziane dla obsługi dopuszczonych w planie obiektów należy lokalizować w granicach </w:t>
      </w:r>
      <w:r>
        <w:rPr>
          <w:color w:val="000000"/>
          <w:u w:color="000000"/>
        </w:rPr>
        <w:t>działek budowlanych, na których znajdują się te obiekty.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następujące zasady ochrony środowiska, przyrody oraz ochrony i kształtowania krajobrazu, w tym obiektów podlegających ochronie na podstawie przepisów odrębnych: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objęty plane</w:t>
      </w:r>
      <w:r>
        <w:rPr>
          <w:color w:val="000000"/>
          <w:u w:color="000000"/>
        </w:rPr>
        <w:t>m położony jest na obszarze chronionego krajobrazu „Kompleks leśny Śmigiel - Święciechowa” – obowiązują ustalenia zawarte w przepisach odrębnych, w tym ograniczenia dotyczące przeznaczenia terenów i zasad ich zagospodarowania i zabudowy;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obejmuje się oc</w:t>
      </w:r>
      <w:r>
        <w:rPr>
          <w:color w:val="000000"/>
          <w:u w:color="000000"/>
        </w:rPr>
        <w:t>hroną istniejące szpalery drzew oznaczone na rysunku planu - obowiązuje zakaz likwidowania i niszczenia zadrzewienia przydrożnego, jednocześnie dopuszcza się uzupełnienia zadrzewień, a w przypadku konieczności wycinki obowiązuje kompensacja przyrodnicza po</w:t>
      </w:r>
      <w:r>
        <w:rPr>
          <w:color w:val="000000"/>
          <w:u w:color="000000"/>
        </w:rPr>
        <w:t>przez nasadzenia zastępcze;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obowiązują wymagania w zakresie odprowadzania ścieków oraz wód opadowych lub roztopowych, a także zaopatrzenia w ciepło, zgodnie z ustaleniami zawartymi w rozdziale 4, dotyczącym zasad modernizacji, rozbudowy i budowy infrast</w:t>
      </w:r>
      <w:r>
        <w:rPr>
          <w:color w:val="000000"/>
          <w:u w:color="000000"/>
        </w:rPr>
        <w:t>ruktury technicznej;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powierzchnie niezabudowane i nieutwardzone stanowiące powierzchnie biologicznie czynne, należy zagospodarowywać poprzez zieleń oraz urządzenia służące retencji wód opadowych i roztopowych;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obowiązują następujące standardy akustyc</w:t>
      </w:r>
      <w:r>
        <w:rPr>
          <w:color w:val="000000"/>
          <w:u w:color="000000"/>
        </w:rPr>
        <w:t>zne określone przepisami odrębnymi dotyczącymi dopuszczalnych poziomów hałasu w środowisku: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terenach oznaczonych na rysunku planu symbolem MNW, jak dla terenów zabudowy mieszkaniowej jednorodzinnej,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terenach oznaczonych na rysunku planu symbole</w:t>
      </w:r>
      <w:r>
        <w:rPr>
          <w:color w:val="000000"/>
          <w:u w:color="000000"/>
        </w:rPr>
        <w:t>m MNW-U jak dla terenów mieszkaniowo – usługowych.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Ustala się następujące zasady i warunki scalania i podziału nieruchomości: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działek, z zastrzeżeniem pkt 2, ustala się na: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650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na terenach oznaczonych na rysunku planu s</w:t>
      </w:r>
      <w:r>
        <w:rPr>
          <w:color w:val="000000"/>
          <w:u w:color="000000"/>
        </w:rPr>
        <w:t>ymbolem MNW,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700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terenach oznaczonych na rysunku planu symbolem MNW-U; 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działek wydzielanych wyłącznie pod obiekty infrastruktury technicznej lub służące komunikacji, minimalna powierzchnia działek wynosi 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minimalna szeroko</w:t>
      </w:r>
      <w:r>
        <w:rPr>
          <w:color w:val="000000"/>
          <w:u w:color="000000"/>
        </w:rPr>
        <w:t>ść frontu działek zostaje ustalona na: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 m w przypadku działek służących wyłącznie infrastrukturze technicznej,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17 m w przypadku pozostałych działek, z zastrzeżeniem pkt 4;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na terenie oznaczonym w planie symbolem 15MNW minimalna szerokość frontu </w:t>
      </w:r>
      <w:r>
        <w:rPr>
          <w:color w:val="000000"/>
          <w:u w:color="000000"/>
        </w:rPr>
        <w:t>działek wynosi 5 m;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określa się kąt położenia granic działek w stosunku do pasa drogowego od 80º do 100º.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W zakresie szczególnych warunków zagospodarowania terenów oraz ograniczeń w ich użytkowaniu obowiązują pasy technologiczne od elektroenerg</w:t>
      </w:r>
      <w:r>
        <w:rPr>
          <w:color w:val="000000"/>
          <w:u w:color="000000"/>
        </w:rPr>
        <w:t>etycznych linii napowietrznych średniego i niskiego napięcia o szerokości: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14 m, licząc po 7 m od osi linii w obu kierunkach - dla linii napowietrznej SN-15  kV; dodatkowo pasy technologiczne od elektroenergetycznych linii napowietrznych średniego napię</w:t>
      </w:r>
      <w:r>
        <w:rPr>
          <w:color w:val="000000"/>
          <w:u w:color="000000"/>
        </w:rPr>
        <w:t>cia 15 kV przedstawiono oznaczeniem graficznym na rysunku planu;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0,5 m, licząc po 0,25 m od osi linii w obu kierunkach - dla linii kablowych niskiego napięcia nn-0,4 kV.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pasach technologicznych, o których mowa w ust. 1 ustala się zakaz lokalizacji </w:t>
      </w:r>
      <w:r>
        <w:rPr>
          <w:color w:val="000000"/>
          <w:u w:color="000000"/>
        </w:rPr>
        <w:t>drzew, jednocześnie obowiązują przepisy odrębne w szczególności dotyczące wymagań w zakresie odległości obiektów budowlanych i warunków zagospodarowania terenów w sąsiedztwie linii elektroenergetycznych, a także w sprawie dopuszczalnych poziomów pól elektr</w:t>
      </w:r>
      <w:r>
        <w:rPr>
          <w:color w:val="000000"/>
          <w:u w:color="000000"/>
        </w:rPr>
        <w:t>omagnetycznych w środowisku.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zakresie szczególnych warunków zagospodarowania terenów oraz ograniczeń w ich użytkowaniu obowiązują pasy technologiczne od elektroenergetycznej sieci przesyłowej wysokiego napięcia WN - 2 x 220 kV, oznaczone zgodnie z rys</w:t>
      </w:r>
      <w:r>
        <w:rPr>
          <w:color w:val="000000"/>
          <w:u w:color="000000"/>
        </w:rPr>
        <w:t>unkiem planu o szerokości 50 m, licząc po 25 m od osi linii w obu kierunkach, w których obowiązują: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zakaz realizacji obiektów i miejsc przeznaczonych na stały pobyt ludzi;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 lokalizacji hałd, nasypów i roślinności wysokiej powyżej 3 metrów;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inne ograniczenia dotyczące zagospodarowania wynikające z przepisów odrębnych w szczególności dotyczących wymagań w zakresie odległości obiektów budowlanych i warunków zagospodarowania terenów w sąsiedztwie linii elektroenergetycznych, a także w sprawie do</w:t>
      </w:r>
      <w:r>
        <w:rPr>
          <w:color w:val="000000"/>
          <w:u w:color="000000"/>
        </w:rPr>
        <w:t>puszczalnych poziomów pól elektromagnetycznych w środowisku.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zakresie szczególnych warunków zagospodarowania terenów oraz ograniczeń w ich użytkowaniu należy uwzględnić dostępność do rowu, który bezpośrednio sąsiaduje z terenem oznaczonym na rysunku p</w:t>
      </w:r>
      <w:r>
        <w:rPr>
          <w:color w:val="000000"/>
          <w:u w:color="000000"/>
        </w:rPr>
        <w:t>lanu symbolem 2MNW, a także przepisy szczególne w zakresie oddziaływania inwestycji na rowy melioracyjne będące urządzeniem wodnym.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 zakresie ustaleń dotyczących komunikacji, w tym powiązań komunikacyjnych z układem zewnętrznym, ustala się, że dostę</w:t>
      </w:r>
      <w:r>
        <w:rPr>
          <w:color w:val="000000"/>
          <w:u w:color="000000"/>
        </w:rPr>
        <w:t>py poszczególnych działek budowlanych do drogi publicznej należy zapewnić poprzez przyległe do terenów drogi publiczne i wewnętrzne.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wymagań, wynikających z potrzeb kształtowania przestrzeni publicznych dopuszcza się, o ile ustalenia uzupe</w:t>
      </w:r>
      <w:r>
        <w:rPr>
          <w:color w:val="000000"/>
          <w:u w:color="000000"/>
        </w:rPr>
        <w:t>łniające dla poszczególnych terenów zawarte w rozdziale 3 nie stanowią inaczej, realizację miejsc parkingowych, przystanków komunikacji publicznej i zieleni przydrożnej.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Stawkę procentową służącą naliczeniu opłaty, o której mowa w art. 36 ust. 4 usta</w:t>
      </w:r>
      <w:r>
        <w:rPr>
          <w:color w:val="000000"/>
          <w:u w:color="000000"/>
        </w:rPr>
        <w:t>wy z dnia 27 marca 2003 r. o planowaniu i zagospodarowaniu przestrzennym, ustala się w wysokości 30%.</w:t>
      </w:r>
    </w:p>
    <w:p w:rsidR="00A77B3E" w:rsidRDefault="000B59F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oraz uzupełniające przepisy szczegółowe dla poszczególnych terenów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Tereny oznaczone na rysunku planu symbolami: 1MNW, 2MNW</w:t>
      </w:r>
      <w:r>
        <w:rPr>
          <w:color w:val="000000"/>
          <w:u w:color="000000"/>
        </w:rPr>
        <w:t>, 3MNW, 4MNW, 5MNW, 6MNW, 7MNW, 8MNW, 9MNW, 10MNW, 11MNW, 12MNW, 13MNW, 14MNW, 15MNW, 16MNW, 17MNW, 18MNW oraz opisane jako teren zabudowy mieszkaniowej jednorodzinnej wolnostojącej, przeznacza się pod zabudowę mieszkaniową jednorodzinną, przez którą należ</w:t>
      </w:r>
      <w:r>
        <w:rPr>
          <w:color w:val="000000"/>
          <w:u w:color="000000"/>
        </w:rPr>
        <w:t>y rozumieć budynek mieszkalny jednorodzinny w układzie wolnostojącym w rozumieniu przepisów prawa budowlanego lub zespół takich budynków wraz z budynkami garażowymi i gospodarczymi oraz wiatami, zielenią towarzyszącą i powierzchniami utwardzonymi.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</w:t>
      </w:r>
      <w:r>
        <w:t> </w:t>
      </w:r>
      <w:r>
        <w:rPr>
          <w:color w:val="000000"/>
          <w:u w:color="000000"/>
        </w:rPr>
        <w:t>Tereny oznaczone na rysunku planu symbolami: 19MNW, 20MNW, 21MNW, 22MNW, 23MNW, 24MNW, 25MNW, 26MNW, 27MNW, 28MNW, 29MNW, 30MNW oraz opisane jako teren zabudowy mieszkaniowej jednorodzinnej wolnostojącej, przeznacza się, z zastrzeżeniem ust. 2, pod: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</w:t>
      </w:r>
      <w:r>
        <w:rPr>
          <w:b/>
          <w:color w:val="000000"/>
          <w:u w:color="000000"/>
        </w:rPr>
        <w:t xml:space="preserve"> -</w:t>
      </w:r>
      <w:r>
        <w:rPr>
          <w:color w:val="000000"/>
          <w:u w:color="000000"/>
        </w:rPr>
        <w:t xml:space="preserve"> przez którą należy rozumieć budynek mieszkalny jednorodzinny w układzie wolnostojącym w rozumieniu przepisów prawa budowlanego lub zespół takich budynków wraz z budynkami garażowymi i gospodarczymi oraz wiatami, zielen</w:t>
      </w:r>
      <w:r>
        <w:rPr>
          <w:color w:val="000000"/>
          <w:u w:color="000000"/>
        </w:rPr>
        <w:t>ią towarzyszącą i powierzchniami utwardzonymi;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usługi wbudowane – przez które należy rozumieć lokale użytkowe znajdujące się w ramach budynków mieszkalno - usługowych o funkcji: handlu detalicznego, gastronomii, rzemiosła usługowego, ochrony zdrowia w f</w:t>
      </w:r>
      <w:r>
        <w:rPr>
          <w:color w:val="000000"/>
          <w:u w:color="000000"/>
        </w:rPr>
        <w:t>ormie gabinetów lekarskich, a także o funkcji związanej z obsługą klientów jak: biura, kancelarie, pracownie.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Powierzchnia całkowita usług wbudowanych, o których mowa w ust. 1, pkt 2 nie może przekroczyć 50% powierzchni całkowitej budynku.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Teren o</w:t>
      </w:r>
      <w:r>
        <w:rPr>
          <w:color w:val="000000"/>
          <w:u w:color="000000"/>
        </w:rPr>
        <w:t>znaczony na rysunku planu symbolem 1MNW-U oraz opisany jako teren zabudowy mieszkaniowej jednorodzinnej wolnostojącej lub usług, przeznacza się pod: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 - przez którą należy rozumieć budynek mieszkalny jednorodzinny w ukł</w:t>
      </w:r>
      <w:r>
        <w:rPr>
          <w:color w:val="000000"/>
          <w:u w:color="000000"/>
        </w:rPr>
        <w:t>adzie wolnostojącym w rozumieniu przepisów prawa budowlanego lub zespół takich budynków wraz z budynkami garażowymi i gospodarczymi oraz wiatami, zielenią towarzyszącą i powierzchniami utwardzonymi;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usługi wbudowane – przez które należy rozumieć lokale </w:t>
      </w:r>
      <w:r>
        <w:rPr>
          <w:color w:val="000000"/>
          <w:u w:color="000000"/>
        </w:rPr>
        <w:t>użytkowe znajdujące się w ramach budynków mieszkalno - usługowych o funkcji: handlu detalicznego, gastronomii, rzemiosła usługowego, ochrony zdrowia w formie gabinetów lekarskich, a także o funkcji związanej z obsługą klientów jak: biura, kancelarie, praco</w:t>
      </w:r>
      <w:r>
        <w:rPr>
          <w:color w:val="000000"/>
          <w:u w:color="000000"/>
        </w:rPr>
        <w:t>wnie;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usługi nieuciążliwe – przez które należy rozumieć budynki usługowe przeznaczone pod: 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gastronomię, rzemiosło usługowe, a także obiekty o funkcji związanej z obsługą klientów takie jak: biura, kan</w:t>
      </w:r>
      <w:r>
        <w:rPr>
          <w:color w:val="000000"/>
          <w:u w:color="000000"/>
        </w:rPr>
        <w:t>celarie, pracownie.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Teren oznaczony na rysunku planu symbolem 1KDZ oraz opisany jako teren drogi zbiorczej  przeznacza się pod drogę publiczną o parametrach klasy zbiorczej wraz z sieciami i urządzeniami infrastruktury technicznej oraz niezbędnymi</w:t>
      </w:r>
      <w:r>
        <w:rPr>
          <w:color w:val="000000"/>
          <w:u w:color="000000"/>
        </w:rPr>
        <w:t xml:space="preserve"> urządzeniami towarzyszącymi.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 obowiązują następujące ustalenia dotyczące zagospodarowania: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wyznaczony na rysunku planu teren drogi zbiorczej służy poszerzeniu pasa drogowego przyległej drogi powiatowej;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</w:t>
      </w:r>
      <w:r>
        <w:rPr>
          <w:color w:val="000000"/>
          <w:u w:color="000000"/>
        </w:rPr>
        <w:t>ę szerokość pasa drogowego zgodnie z liniami rozgraniczającymi i wymiarem przedstawionym na rysunku planu;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ramach urządzeń towarzyszących, dopuszcza się urządzenie: miejsc postojowych, chodników, ścieżek rowerowych i zieleni przyulicznej.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Ter</w:t>
      </w:r>
      <w:r>
        <w:rPr>
          <w:color w:val="000000"/>
          <w:u w:color="000000"/>
        </w:rPr>
        <w:t>en oznaczony na rysunku planu symbolem 1KDL oraz opisany jako teren drogi lokalnej przeznacza się pod drogę publiczną o parametrach klasy lokalnej wraz z sieciami i  urządzeniami infrastruktury technicznej oraz niezbędnymi urządzeniami towarzyszącymi.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</w:t>
      </w:r>
      <w:r>
        <w:rPr>
          <w:color w:val="000000"/>
          <w:u w:color="000000"/>
        </w:rPr>
        <w:t>a terenie, o którym mowa w ust. 1 obowiązują następujące ustalenia dotyczące zagospodarowania: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pasa drogowego w liniach rozgraniczających zgodnie z rysunkiem planu i o wymiarach zgodnych z istniejącym podziałem geodezyjnym;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</w:t>
      </w:r>
      <w:r>
        <w:rPr>
          <w:color w:val="000000"/>
          <w:u w:color="000000"/>
        </w:rPr>
        <w:t>mach urządzeń towarzyszących, dopuszcza się urządzenie: miejsc postojowych, chodników, ścieżek rowerowych i zieleni przyulicznej.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terenie obowiązuje ochrona szpalerów drzew, zgodnie z ustaleniami § 8 pkt 2.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Tereny oznaczone na rysunku planu </w:t>
      </w:r>
      <w:r>
        <w:rPr>
          <w:color w:val="000000"/>
          <w:u w:color="000000"/>
        </w:rPr>
        <w:t>symbolami: 1KR, 2KR, 3KR, 4KR, 5KR, 6KR,  7KR, 8KR, 9KR, 10KR, 11KR, 12KR, 13KR, 14KR, 15KR, 16KR, 17KR oraz opisane jako teren komunikacji drogowej wewnętrznej przeznacza się pod drogi wewnętrzne wraz z sieciami i urządzeniami infrastruktury technicznej o</w:t>
      </w:r>
      <w:r>
        <w:rPr>
          <w:color w:val="000000"/>
          <w:u w:color="000000"/>
        </w:rPr>
        <w:t>raz niezbędnymi urządzeniami towarzyszącymi.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 obowiązują następujące ustalenia dotyczące zagospodarowania: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liniami rozgraniczającymi i wymiarami przedstawionymi na ry</w:t>
      </w:r>
      <w:r>
        <w:rPr>
          <w:color w:val="000000"/>
          <w:u w:color="000000"/>
        </w:rPr>
        <w:t>sunku planu;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zagospodarowanie w formie wydzielonych chodników i jezdni, a także w formie wspólnej nawierzchni pieszo - jezdnej, przy zastosowaniu obiektów służących uspokojeniu ruchu, takich jak: zieleń, mała architektura, wydzielone miejs</w:t>
      </w:r>
      <w:r>
        <w:rPr>
          <w:color w:val="000000"/>
          <w:u w:color="000000"/>
        </w:rPr>
        <w:t>ca postojowe.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Teren oznaczony na rysunku planu symbolem 1KP oraz opisany jako teren komunikacji pieszo - rowerowej przeznacza się pod ciąg pieszo - rowerowy.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Na terenie, o którym mowa w ust. 1 obowiązują następujące ustalenia dotyczące zagospod</w:t>
      </w:r>
      <w:r>
        <w:rPr>
          <w:color w:val="000000"/>
          <w:u w:color="000000"/>
        </w:rPr>
        <w:t>arowania: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szerokość ciągu pieszo - rowerowego zgodnie z liniami rozgraniczającymi i wymiarami przedstawionymi na rysunku planu;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zagospodarowanie w formie wydzielonego chodnika i ścieżki rowerowej, a także w formie wspólnej na</w:t>
      </w:r>
      <w:r>
        <w:rPr>
          <w:color w:val="000000"/>
          <w:u w:color="000000"/>
        </w:rPr>
        <w:t>wierzchni pieszo - rowerowej; w ramach uzupełnienia zagospodarowania dopuszcza się zieleń i małą architekturę.</w:t>
      </w:r>
    </w:p>
    <w:p w:rsidR="00A77B3E" w:rsidRDefault="000B59F5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Zaopatrzenie w wodę należy realizować w oparciu</w:t>
      </w:r>
      <w:r>
        <w:rPr>
          <w:color w:val="000000"/>
          <w:u w:color="000000"/>
        </w:rPr>
        <w:t xml:space="preserve"> o istniejącą, rozdzielczą sieć wodociągową.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wodociągowej.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braku warunków przyłączenia do sieci wodociągowej, dopuszcza się rozwiązania wynikające z przepisów odrębnych.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</w:t>
      </w:r>
      <w:r>
        <w:t> </w:t>
      </w:r>
      <w:r>
        <w:rPr>
          <w:color w:val="000000"/>
          <w:u w:color="000000"/>
        </w:rPr>
        <w:t xml:space="preserve">W zakresie odprowadzania ścieków oraz gospodarowania wodami opadowymi lub roztopowymi, obowiązują następujące ustalenia: 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dopuszcza się budowę, rozbudowę i przebudowę rozdzielczej sieci kanalizacyjnej wraz z niezbędnymi urządzeniami towarzyszącymi jak </w:t>
      </w:r>
      <w:r>
        <w:rPr>
          <w:color w:val="000000"/>
          <w:u w:color="000000"/>
        </w:rPr>
        <w:t>przepompownie ścieków;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razie braku warunków przyłączenia do sieci kanalizacji sanitarnej, dopuszcza się rozwiązanie polegające na zastosowaniu szczelnych zbiorników bezodpływowych, z zapewnieniem ich wywożenia do oczyszczalni ścieków na zasadach okreś</w:t>
      </w:r>
      <w:r>
        <w:rPr>
          <w:color w:val="000000"/>
          <w:u w:color="000000"/>
        </w:rPr>
        <w:t>lonych w przepisach odrębnych;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się, z zastrzeżeniem ust. 2, rozprowadzanie wód opadowych i roztopowych na własny teren nieutwardzony, poprzez zachowanie maksymalnie dużych powierzchni nieutwardzonych, a także rozwiązania i urządzenia wodne zap</w:t>
      </w:r>
      <w:r>
        <w:rPr>
          <w:color w:val="000000"/>
          <w:u w:color="000000"/>
        </w:rPr>
        <w:t>ewniające retencję wód opadowych i roztopowych takich jak: doły chłonne, zbiorniki retencyjne, spływy przez powierzchnie zadarnione, na zasadach zgodnych z przepisami odrębnymi.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Odprowadzenie wód opadowych lub roztopowych, pochodzących z zanieczyszczony</w:t>
      </w:r>
      <w:r>
        <w:rPr>
          <w:color w:val="000000"/>
          <w:u w:color="000000"/>
        </w:rPr>
        <w:t>ch powierzchni szczelnych winno następować zgodnie w wymogami wynikającymi z przepisów odrębnych.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 planowaniu zabudowy należy uwzględnić wymogi wynikające z istniejących urządzeń melioracji wodnych, w tym sieci drenarskiej.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Zaopatrzenie w </w:t>
      </w:r>
      <w:r>
        <w:rPr>
          <w:color w:val="000000"/>
          <w:u w:color="000000"/>
        </w:rPr>
        <w:t xml:space="preserve">energię elektryczną należy realizować w oparciu o istniejącą na obszarze planu dystrybucyjną sieć elektroenergetyczną. 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się, z zastrzeżeniem ust. 3 budowę, rozbudowę i przebudowę rozdzielczej sieci elektroenergetycznej oraz budowę stacji trans</w:t>
      </w:r>
      <w:r>
        <w:rPr>
          <w:color w:val="000000"/>
          <w:u w:color="000000"/>
        </w:rPr>
        <w:t>formatorowych.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Zakazuje się realizacji nowych napowietrznych linii elektroenergetycznych sieci dystrybucyjnej.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Poprzez teren oznaczony w planie symbolem 5MNW przebiega elektroenergetyczna sieć przesyłowa wysokiego napięcia 2 x 220 kv relacji Plewiska</w:t>
      </w:r>
      <w:r>
        <w:rPr>
          <w:color w:val="000000"/>
          <w:u w:color="000000"/>
        </w:rPr>
        <w:t xml:space="preserve"> – Leszno - Polkowice – dopuszcza się budowę, rozbudowę, odbudowę i przebudowę po trasie istniejącej linii, jednocześnie nie wyklucza się możliwości rozmieszczenia wszelkich obiektów i urządzeń niezbędnych do korzystania z linii, w tym słupów w innych niż </w:t>
      </w:r>
      <w:r>
        <w:rPr>
          <w:color w:val="000000"/>
          <w:u w:color="000000"/>
        </w:rPr>
        <w:t>dotychczasowych miejscach.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Ustala się następujące sposoby zaopatrzenia w gaz: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poprzez budowę, rozbudowę i przebudowę rozdzielczej sieci gazowej, o minimalnej średnicy 25 mm.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 xml:space="preserve">Zaopatrzenie w energię cieplną należy </w:t>
      </w:r>
      <w:r>
        <w:rPr>
          <w:color w:val="000000"/>
          <w:u w:color="000000"/>
        </w:rPr>
        <w:t>realizować poprzez urządzenia zaopatrzenia w ciepło o wysokiej sprawności grzewczej, z uwzględnieniem ograniczeń i zakazów w zakresie eksploatacji instalacji, w których następuje spalanie paliw, o których mowa w przepisach odrębnych.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Dopuszcza się bu</w:t>
      </w:r>
      <w:r>
        <w:rPr>
          <w:color w:val="000000"/>
          <w:u w:color="000000"/>
        </w:rPr>
        <w:t>dowę, rozbudowę i przebudowę urządzeń i sieci telekomunikacyjnych.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27. </w:t>
      </w:r>
      <w:r>
        <w:rPr>
          <w:color w:val="000000"/>
          <w:u w:color="000000"/>
        </w:rPr>
        <w:t xml:space="preserve">W zakresie magazynowania i zagospodarowania odpadów, obowiązują zasady określone w przepisach odrębnych, w tym aktach prawa miejscowego, dotyczących odpadów oraz utrzymania czystości </w:t>
      </w:r>
      <w:r>
        <w:rPr>
          <w:color w:val="000000"/>
          <w:u w:color="000000"/>
        </w:rPr>
        <w:t>i porządku na terenie gminy.</w:t>
      </w:r>
    </w:p>
    <w:p w:rsidR="00A77B3E" w:rsidRDefault="000B59F5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B59F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B59F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725D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5DF" w:rsidRDefault="00C725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5DF" w:rsidRDefault="000B59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</w:t>
            </w:r>
            <w:r>
              <w:rPr>
                <w:color w:val="000000"/>
                <w:szCs w:val="22"/>
              </w:rPr>
              <w:t>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B59F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LVIII/430/2022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15 </w:t>
      </w:r>
      <w:r>
        <w:t>grudnia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0B59F5">
      <w:pPr>
        <w:keepNext/>
        <w:spacing w:before="120" w:after="120" w:line="360" w:lineRule="auto"/>
        <w:ind w:left="49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uchwały Nr LVIII/430/2022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15 grudnia 2022 r.</w:t>
      </w:r>
    </w:p>
    <w:p w:rsidR="00A77B3E" w:rsidRDefault="000B59F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zgłoszonych do projektu</w:t>
      </w:r>
      <w:r>
        <w:rPr>
          <w:b/>
          <w:color w:val="000000"/>
          <w:u w:color="000000"/>
        </w:rPr>
        <w:br/>
        <w:t xml:space="preserve">miejscowego planu zagospodarowania </w:t>
      </w:r>
      <w:r>
        <w:rPr>
          <w:b/>
          <w:color w:val="000000"/>
          <w:u w:color="000000"/>
        </w:rPr>
        <w:t>przestrzennego Gminy Lipno, dla wybranych obszarów obrębu Mórkowo</w:t>
      </w:r>
    </w:p>
    <w:p w:rsidR="00A77B3E" w:rsidRDefault="000B59F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trakcie wyłożenia projektu miejscowego planu zagospodarowania przestrzennego Gminy Lipno, dla wybranych obszarów obrębu Mórkowo wraz z prognozą oddziaływania na środowisko do publicznego </w:t>
      </w:r>
      <w:r>
        <w:rPr>
          <w:color w:val="000000"/>
          <w:u w:color="000000"/>
        </w:rPr>
        <w:t>wglądu tj. w dniach od 20.10.2022 r. do 10.11.2022 r. oraz w okresie 14 dni od dnia zakończenia tj. do 25.11.2022 r., nie zgłoszono uwag do projektu planu.</w:t>
      </w:r>
    </w:p>
    <w:p w:rsidR="00A77B3E" w:rsidRDefault="000B59F5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W związku z brakiem uwag nie zachodzi potrzeba ich rozstrzy</w:t>
      </w:r>
      <w:r>
        <w:rPr>
          <w:color w:val="000000"/>
          <w:u w:color="000000"/>
        </w:rPr>
        <w:t>gnięcia.</w:t>
      </w:r>
    </w:p>
    <w:p w:rsidR="00A77B3E" w:rsidRDefault="000B59F5">
      <w:pPr>
        <w:keepNext/>
        <w:spacing w:before="120" w:after="120" w:line="360" w:lineRule="auto"/>
        <w:ind w:left="49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uchwały Nr LVIII/430/2022</w:t>
      </w:r>
      <w:r>
        <w:rPr>
          <w:color w:val="000000"/>
          <w:u w:color="000000"/>
        </w:rPr>
        <w:br/>
        <w:t>Rady Gminy Lipno</w:t>
      </w:r>
      <w:r>
        <w:rPr>
          <w:color w:val="000000"/>
          <w:u w:color="000000"/>
        </w:rPr>
        <w:br/>
        <w:t>z dnia 15 grudnia 2022 r.</w:t>
      </w:r>
    </w:p>
    <w:p w:rsidR="00A77B3E" w:rsidRDefault="000B59F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Rozstrzygnięcie o sposobie realizacji zapisanych w planie inwestycji z zakresu infrastruktury technicznej, które należą do zadań własnych gminy oraz zasadach </w:t>
      </w:r>
      <w:r>
        <w:rPr>
          <w:b/>
          <w:color w:val="000000"/>
          <w:u w:color="000000"/>
        </w:rPr>
        <w:t>ich finansowania</w:t>
      </w:r>
    </w:p>
    <w:p w:rsidR="00A77B3E" w:rsidRDefault="000B59F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planowaniu i zagospodarowaniu przestrzennym (tekst jedn. Dz. U. z 2022 r. poz. 503 ze zm.) w związku z art. 7 ust. 1 pkt 2 i 3 ustawy z dnia 8 marca 1990 r. o samorządzie gminnym</w:t>
      </w:r>
      <w:r>
        <w:rPr>
          <w:color w:val="000000"/>
          <w:u w:color="000000"/>
        </w:rPr>
        <w:t xml:space="preserve"> (tekst jedn. Dz. U. 2022 r. poz. 559 ze zm.) i art. 216 ust. 2 pkt 1 ustawy z dnia 27 sierpnia 2009 r. o finansach publicznych (tekst jedn. Dz. U. z 2022 r. poz. 1634 ze zm.), Rada Gminy Lipno rozstrzyga, co następuje: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następujący sposó</w:t>
      </w:r>
      <w:r>
        <w:rPr>
          <w:color w:val="000000"/>
          <w:u w:color="000000"/>
        </w:rPr>
        <w:t>b realizacji, zapisanych w miejscowym planie zagospodarowania przestrzennego Gminy Lipno, dla wybranych obszarów obrębu Mórkowo, inwestycji z zakresu infrastruktury technicznej, które należą do zadań własnych gminy: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modernizacji, rozbudowy i </w:t>
      </w:r>
      <w:r>
        <w:rPr>
          <w:color w:val="000000"/>
          <w:u w:color="000000"/>
        </w:rPr>
        <w:t xml:space="preserve">budowy systemów komunikacyjnych, założono rozbudowę i budowę gminnej drogi publicznej klasy lokalnej oznaczonej w planie symbolem 1KDL, dodatkowo określono układ komunikacyjny składający się z dróg wewnętrznych oznaczonych symbolami KR, które nie stanowią </w:t>
      </w:r>
      <w:r>
        <w:rPr>
          <w:color w:val="000000"/>
          <w:u w:color="000000"/>
        </w:rPr>
        <w:t>dróg publicznych w rozumieniu przepisów odrębnych;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zasad uzbrojenia terenu oraz modernizacji i budowy systemów infrastruktury technicznej założono: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sieci kanalizacji sanitarnej i deszczowej,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sieci wodociągowej.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</w:t>
      </w:r>
      <w:r>
        <w:rPr>
          <w:color w:val="000000"/>
          <w:u w:color="000000"/>
        </w:rPr>
        <w:t>ję zadań własnych gminy prowadzić będą, z zastrzeżeniem ust. 3 i 4, właściwe podmioty i jednostki gminne.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Inwestycje realizowane będą etapowo, w zależności od wielkości przeznaczonych środków.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Określenie terminów przystąpienia i zakończenia realizacj</w:t>
      </w:r>
      <w:r>
        <w:rPr>
          <w:color w:val="000000"/>
          <w:u w:color="000000"/>
        </w:rPr>
        <w:t>i poszczególnych zadań, nastąpi według kryteriów i zasad przyjętych w wieloletnich planach inwestycyjnych i finansowych Gminy Lipno.</w:t>
      </w:r>
    </w:p>
    <w:p w:rsidR="00A77B3E" w:rsidRDefault="000B59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Finansowanie inwestycji należących do zadań własnych gminy, odbywać się będzie poprzez: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z budżetu gminy, zg</w:t>
      </w:r>
      <w:r>
        <w:rPr>
          <w:color w:val="000000"/>
          <w:u w:color="000000"/>
        </w:rPr>
        <w:t>odnie z uchwałą budżetową;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 środkami zewnętrznymi, poprzez budżet gminy w ramach m. in.: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dotacji unijnych,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dotacji samorządu województwa,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dotacji i pożyczek z funduszy celowych,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kredytów i pożyczek bankowych,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obligacji </w:t>
      </w:r>
      <w:r>
        <w:rPr>
          <w:color w:val="000000"/>
          <w:u w:color="000000"/>
        </w:rPr>
        <w:t>komunalnych,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Wojewódzkiego Funduszu Ochrony Środowiska i Gospodarki Wodnej,</w:t>
      </w:r>
    </w:p>
    <w:p w:rsidR="00A77B3E" w:rsidRDefault="000B59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innych środków zewnętrznych;</w:t>
      </w:r>
    </w:p>
    <w:p w:rsidR="00A77B3E" w:rsidRDefault="000B59F5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 xml:space="preserve">udział inwestorów w finansowaniu w ramach porozumień o charakterze cywilno - prawnym lub w formie </w:t>
      </w:r>
      <w:r>
        <w:rPr>
          <w:color w:val="000000"/>
          <w:u w:color="000000"/>
        </w:rPr>
        <w:t>partnerstwa publiczno - prywatnego - „PPP", a także właścicieli nieruchomości.</w:t>
      </w:r>
    </w:p>
    <w:p w:rsidR="00A77B3E" w:rsidRDefault="000B59F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4 do uchwały</w:t>
      </w:r>
      <w:r>
        <w:rPr>
          <w:color w:val="000000"/>
          <w:u w:color="000000"/>
        </w:rPr>
        <w:t xml:space="preserve"> Nr LVIII/430/2022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15 grudnia 2022 r.</w:t>
      </w:r>
      <w:r>
        <w:rPr>
          <w:color w:val="000000"/>
          <w:u w:color="000000"/>
        </w:rPr>
        <w:br/>
      </w:r>
      <w:hyperlink r:id="rId11" w:history="1">
        <w:r>
          <w:rPr>
            <w:rStyle w:val="Hipercze"/>
            <w:color w:val="000000"/>
            <w:u w:val="none" w:color="000000"/>
          </w:rPr>
          <w:t>Zalacznik4.gml</w:t>
        </w:r>
      </w:hyperlink>
    </w:p>
    <w:p w:rsidR="00A77B3E" w:rsidRDefault="000B59F5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Dane </w:t>
      </w:r>
      <w:r>
        <w:rPr>
          <w:b/>
          <w:color w:val="000000"/>
          <w:u w:color="000000"/>
        </w:rPr>
        <w:t>przestrzenne, o których mowa w art. 67a ust. 3 i 5 ustawy z dnia 27 marca 2003 r. o planowaniu i zagospodarowaniu przestrzennym (tekst jedn. Dz.U. z 2022 r. poz. 503 ze zm.) ujawnione zostaną po kliknięciu w ikonę</w:t>
      </w:r>
    </w:p>
    <w:p w:rsidR="00C725DF" w:rsidRDefault="000B59F5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725DF" w:rsidRDefault="000B59F5">
      <w:pPr>
        <w:spacing w:before="120" w:after="120"/>
        <w:rPr>
          <w:szCs w:val="20"/>
        </w:rPr>
      </w:pPr>
      <w:r>
        <w:rPr>
          <w:szCs w:val="20"/>
        </w:rPr>
        <w:t>Opracowanie niniejszego planu</w:t>
      </w:r>
      <w:r>
        <w:rPr>
          <w:szCs w:val="20"/>
        </w:rPr>
        <w:t xml:space="preserve"> wykonane zostało w oparciu o uchwałę Nr XLIII /318/2021 Rady Gminy Lipno z dnia 29 grudnia 2021 r. w sprawie przystąpienia do sporządzenia miejscowego planu zagospodarowania przestrzennego Gminy Lipno, dla wybranych obszarów obrębu Mórkowo.</w:t>
      </w:r>
    </w:p>
    <w:p w:rsidR="00C725DF" w:rsidRDefault="000B59F5">
      <w:pPr>
        <w:spacing w:before="120" w:after="120"/>
        <w:rPr>
          <w:szCs w:val="20"/>
        </w:rPr>
      </w:pPr>
      <w:r>
        <w:rPr>
          <w:szCs w:val="20"/>
        </w:rPr>
        <w:t xml:space="preserve">Obszar objęty </w:t>
      </w:r>
      <w:r>
        <w:rPr>
          <w:szCs w:val="20"/>
        </w:rPr>
        <w:t>planem składa się z czterech części położonych w obrębie geodezyjnym Mórkowo i obejmuje w głównej mierze niezabudowane obszary rolne, stanowiące wolne przestrzenie pomiędzy bezpośrednio sąsiadującymi obszarami zabudowanymi.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Zgodnie z kierunkami zagospodaro</w:t>
      </w:r>
      <w:r>
        <w:rPr>
          <w:szCs w:val="20"/>
        </w:rPr>
        <w:t xml:space="preserve">wania wyznaczonymi w Studium uwarunkowań i kierunków zagospodarowania przestrzennego Gminy Lipno (uchwała Nr XXXVII/280/2021 Rady Gminy Lipno z dnia 23 września 2021 r.) obszary objęte planem miejscowym określone zostały jako </w:t>
      </w:r>
      <w:r>
        <w:rPr>
          <w:i/>
          <w:color w:val="000000"/>
          <w:szCs w:val="20"/>
          <w:u w:color="000000"/>
        </w:rPr>
        <w:t>wielofunkcyjne obszary rozwoju</w:t>
      </w:r>
      <w:r>
        <w:rPr>
          <w:i/>
          <w:color w:val="000000"/>
          <w:szCs w:val="20"/>
          <w:u w:color="000000"/>
        </w:rPr>
        <w:t xml:space="preserve"> sieci osadniczej</w:t>
      </w:r>
      <w:r>
        <w:rPr>
          <w:color w:val="000000"/>
          <w:szCs w:val="20"/>
          <w:u w:color="000000"/>
        </w:rPr>
        <w:t>. Tym samym głównym celem opracowania jest zmiana przeznaczenia terenów rolnych na tereny budowlane związane w głównej mierze z możliwością realizacji zabudowy mieszkaniowej, a także (wzdłuż drogi gminnej w kierunku Nowego Mórkowa) mieszka</w:t>
      </w:r>
      <w:r>
        <w:rPr>
          <w:color w:val="000000"/>
          <w:szCs w:val="20"/>
          <w:u w:color="000000"/>
        </w:rPr>
        <w:t xml:space="preserve">niowej z dopuszczeniem usług. 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Szczególne znaczenie miało uwzględnienie uwarunkowań wynikających z sąsiedztwa istniejących zespołów budynków mieszkaniowych, zrealizowanych na podstawie decyzji o warunkach zabudowy, jak i na podstawie obowiązujących miejsco</w:t>
      </w:r>
      <w:r>
        <w:rPr>
          <w:color w:val="000000"/>
          <w:szCs w:val="20"/>
          <w:u w:color="000000"/>
        </w:rPr>
        <w:t>wych planów zagospodarowania przestrzennego. Oznacza to, że istotnym było skoordynowanie zasad zabudowy i zagospodarowania z uwarunkowaniami wynikającymi z uprzednio sporządzonych planów miejscowych (obowiązujące w bezpośrednim sąsiedztwie), jak i wydanych</w:t>
      </w:r>
      <w:r>
        <w:rPr>
          <w:color w:val="000000"/>
          <w:szCs w:val="20"/>
          <w:u w:color="000000"/>
        </w:rPr>
        <w:t xml:space="preserve"> decyzji lokalizacyjnych.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objęty planem zajmuje powierzchnię ok. 27,45 ha i obejmuje tereny o różnym przeznaczeniu lub różnych zasadach zagospodarowania. W przedmiotowym planie wyznaczono następujące tereny: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oznaczone symbolem</w:t>
      </w:r>
      <w:r>
        <w:rPr>
          <w:b/>
          <w:color w:val="000000"/>
          <w:szCs w:val="20"/>
          <w:u w:color="000000"/>
        </w:rPr>
        <w:t xml:space="preserve"> MNW - </w:t>
      </w:r>
      <w:r>
        <w:rPr>
          <w:color w:val="000000"/>
          <w:szCs w:val="20"/>
          <w:u w:color="000000"/>
        </w:rPr>
        <w:t>zabudowy mies</w:t>
      </w:r>
      <w:r>
        <w:rPr>
          <w:color w:val="000000"/>
          <w:szCs w:val="20"/>
          <w:u w:color="000000"/>
        </w:rPr>
        <w:t>zkaniowej jednorodzinnej wolnostojącej, o powierzchni 22,16 ha,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oznaczone symbolem</w:t>
      </w:r>
      <w:r>
        <w:rPr>
          <w:b/>
          <w:color w:val="000000"/>
          <w:szCs w:val="20"/>
          <w:u w:color="000000"/>
        </w:rPr>
        <w:t xml:space="preserve"> MNW-U</w:t>
      </w:r>
      <w:r>
        <w:rPr>
          <w:color w:val="000000"/>
          <w:szCs w:val="20"/>
          <w:u w:color="000000"/>
        </w:rPr>
        <w:t xml:space="preserve"> – zabudowy mieszkaniowej jednorodzinnej wolnostojącej lub usług, o powierzchni 0,59 ha,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oznaczone symbolem</w:t>
      </w:r>
      <w:r>
        <w:rPr>
          <w:b/>
          <w:color w:val="000000"/>
          <w:szCs w:val="20"/>
          <w:u w:color="000000"/>
        </w:rPr>
        <w:t xml:space="preserve"> KDZ</w:t>
      </w:r>
      <w:r>
        <w:rPr>
          <w:color w:val="000000"/>
          <w:szCs w:val="20"/>
          <w:u w:color="000000"/>
        </w:rPr>
        <w:t xml:space="preserve"> – drogi zbiorczej, o powierzchni 0,13 ha,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oznac</w:t>
      </w:r>
      <w:r>
        <w:rPr>
          <w:color w:val="000000"/>
          <w:szCs w:val="20"/>
          <w:u w:color="000000"/>
        </w:rPr>
        <w:t>zone symbolem</w:t>
      </w:r>
      <w:r>
        <w:rPr>
          <w:b/>
          <w:color w:val="000000"/>
          <w:szCs w:val="20"/>
          <w:u w:color="000000"/>
        </w:rPr>
        <w:t xml:space="preserve"> KDL </w:t>
      </w:r>
      <w:r>
        <w:rPr>
          <w:color w:val="000000"/>
          <w:szCs w:val="20"/>
          <w:u w:color="000000"/>
        </w:rPr>
        <w:t>– drogi lokalnej, o powierzchni 0,80 ha,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oznaczone symbolem</w:t>
      </w:r>
      <w:r>
        <w:rPr>
          <w:b/>
          <w:color w:val="000000"/>
          <w:szCs w:val="20"/>
          <w:u w:color="000000"/>
        </w:rPr>
        <w:t xml:space="preserve"> KR </w:t>
      </w:r>
      <w:r>
        <w:rPr>
          <w:color w:val="000000"/>
          <w:szCs w:val="20"/>
          <w:u w:color="000000"/>
        </w:rPr>
        <w:t>– komunikacji drogowej wewnętrznej, o powierzchni 3,74 ha,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oznaczone symbolem</w:t>
      </w:r>
      <w:r>
        <w:rPr>
          <w:b/>
          <w:color w:val="000000"/>
          <w:szCs w:val="20"/>
          <w:u w:color="000000"/>
        </w:rPr>
        <w:t xml:space="preserve"> KP </w:t>
      </w:r>
      <w:r>
        <w:rPr>
          <w:color w:val="000000"/>
          <w:szCs w:val="20"/>
          <w:u w:color="000000"/>
        </w:rPr>
        <w:t>– komunikacji pieszo - rowerowej, o powierzchni 0,03 ha.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Należy także podkreślić, że zgo</w:t>
      </w:r>
      <w:r>
        <w:rPr>
          <w:color w:val="000000"/>
          <w:szCs w:val="20"/>
          <w:u w:color="000000"/>
        </w:rPr>
        <w:t>dnie z art. 34 ust. 1 ustawy o planowaniu i zagospodarowaniu przestrzennym, przyjęcie przedmiotowego planu spowoduje, że na obszarze objętym opracowaniem w niewielkim fragmencie utraci moc uprzednio sporządzony plan miejscowy - przyjęty uchwałą Nr XXXVIII/</w:t>
      </w:r>
      <w:r>
        <w:rPr>
          <w:color w:val="000000"/>
          <w:szCs w:val="20"/>
          <w:u w:color="000000"/>
        </w:rPr>
        <w:t>268/2010 Rady Gminy Lipno  z dnia 22 marca 2010 r. w sprawie uchwalenia miejscowego planu zagospodarowania przestrzennego Gminy Lipno dla obszarów o przeważającej funkcji rolnej i leśnej, położonych w obrębie geodezyjnym Mórkowo (Dz. Urz. Woj. Wielkopolski</w:t>
      </w:r>
      <w:r>
        <w:rPr>
          <w:color w:val="000000"/>
          <w:szCs w:val="20"/>
          <w:u w:color="000000"/>
        </w:rPr>
        <w:t>ego z 2010 r. Nr 136, poz. 2602).</w:t>
      </w:r>
    </w:p>
    <w:p w:rsidR="00C725DF" w:rsidRDefault="000B59F5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Sposób realizacji wymogów wynikających z art. 1 ust. 2-4 ustawy o planowaniu i zagospodarowaniu przestrzennym</w:t>
      </w:r>
    </w:p>
    <w:p w:rsidR="00C725DF" w:rsidRDefault="000B59F5">
      <w:pPr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wymagania ładu przestrzennego, w tym urbanistyki i architektury oraz walory</w:t>
      </w:r>
      <w:r>
        <w:rPr>
          <w:color w:val="000000"/>
          <w:szCs w:val="20"/>
          <w:u w:color="000000"/>
        </w:rPr>
        <w:t xml:space="preserve"> architektoniczne i krajobrazowe -  poprzez określenie funkcji, która może być realizowana na wyznaczonych terenach oraz wyznaczenie wskaźników i parametrów określających charakter zagospodarowania i gabaryty zabudowy z uwzględnieniem istniejącego i planow</w:t>
      </w:r>
      <w:r>
        <w:rPr>
          <w:color w:val="000000"/>
          <w:szCs w:val="20"/>
          <w:u w:color="000000"/>
        </w:rPr>
        <w:t>anego otoczenia,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wymagania ochrony środowiska, w tym gospodarowania wodami i ochrony gruntów rolnych i leśnych - poprzez ograniczenie dopuszczalnych przeznaczeń terenu, adnotację o ograniczeniach w zagospodarowaniu wynikających z położenia planu miejsco</w:t>
      </w:r>
      <w:r>
        <w:rPr>
          <w:color w:val="000000"/>
          <w:szCs w:val="20"/>
          <w:u w:color="000000"/>
        </w:rPr>
        <w:t>wego w obszarze chronionego krajobrazu „Kompleks leśny Śmigiel - Święciechowa”, określenie sposobu gospodarowania wodami opadowymi i roztopowymi, należyte zabezpieczenie środowiska gruntowo - wodnego, a także poprzez określenie sposobu zaopatrzenia w ciepł</w:t>
      </w:r>
      <w:r>
        <w:rPr>
          <w:color w:val="000000"/>
          <w:szCs w:val="20"/>
          <w:u w:color="000000"/>
        </w:rPr>
        <w:t xml:space="preserve">o; jednocześnie podjęte decyzje planistyczne nie były związane z koniecznością uzyskania zgody na zmianę </w:t>
      </w:r>
      <w:r>
        <w:rPr>
          <w:color w:val="000000"/>
          <w:szCs w:val="20"/>
          <w:u w:color="000000"/>
        </w:rPr>
        <w:lastRenderedPageBreak/>
        <w:t>przeznaczenia gruntów rolnych i leśnych na cele nierolnicze i nieleśne, o których mowa w przepisach o ochronie gruntów rolnych i leśnych - obszar oprac</w:t>
      </w:r>
      <w:r>
        <w:rPr>
          <w:color w:val="000000"/>
          <w:szCs w:val="20"/>
          <w:u w:color="000000"/>
        </w:rPr>
        <w:t>owania położony jest na gruntach rolnych niższych klas bonitacyjnych (IV-VI),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wymagania ochrony dziedzictwa kulturowego i zabytków oraz dóbr kultury współczesnej – poprzez dokonane uzgodnienie z właściwymi służbami ochrony konserwatorskiej, z którego wy</w:t>
      </w:r>
      <w:r>
        <w:rPr>
          <w:color w:val="000000"/>
          <w:szCs w:val="20"/>
          <w:u w:color="000000"/>
        </w:rPr>
        <w:t>nika brak obszarów i obiektów wymagających ochrony konserwatorskiej,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wymagania ochrony zdrowia oraz bezpieczeństwa ludzi i mienia, a także potrzeby osób ze szczególnymi potrzebami - poprzez ograniczenie dopuszczalnych działalności na wybranych terenach,</w:t>
      </w:r>
      <w:r>
        <w:rPr>
          <w:color w:val="000000"/>
          <w:szCs w:val="20"/>
          <w:u w:color="000000"/>
        </w:rPr>
        <w:t xml:space="preserve"> poprzez wskazanie na konieczność zapewnienia odpowiedniej liczby miejsc postojowych dla pojazdów wyposażonych w kartę parkingową, a także brak ustaleń mogących mieć negatywny wpływ na potrzeby osób niepełnosprawnych;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walory ekonomiczne przestrzeni - po</w:t>
      </w:r>
      <w:r>
        <w:rPr>
          <w:color w:val="000000"/>
          <w:szCs w:val="20"/>
          <w:u w:color="000000"/>
        </w:rPr>
        <w:t>przez rozmieszczenie funkcji w zgodzie z uwarunkowaniami ekonomicznymi, stanem istniejącym oraz wnioskami właścicieli nieruchomości,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prawo własności – poprzez zachowanie możliwości dalszego korzystania z nieruchomości w dotychczasowy sposób lub zgodny z</w:t>
      </w:r>
      <w:r>
        <w:rPr>
          <w:color w:val="000000"/>
          <w:szCs w:val="20"/>
          <w:u w:color="000000"/>
        </w:rPr>
        <w:t> dotychczasowym przeznaczeniem, a także rozszerzenie możliwości wykorzystania terenu, poprzez umożliwienie dalszej rozbudowy i zmiany zagospodarowania,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7) potrzeby obronności i bezpieczeństwa państwa – poprzez brak ustaleń mogących mieć negatywny wpływ na </w:t>
      </w:r>
      <w:r>
        <w:rPr>
          <w:color w:val="000000"/>
          <w:szCs w:val="20"/>
          <w:u w:color="000000"/>
        </w:rPr>
        <w:t>potrzeby obronności i bezpieczeństwa państwa, co zostało potwierdzone uzyskanym uzgodnieniem projektu planu z właściwymi organami,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potrzeby interesu publicznego - poprzez brak ustaleń kolidujących z realizacją inwestycji celu publicznego o znaczeniu lok</w:t>
      </w:r>
      <w:r>
        <w:rPr>
          <w:color w:val="000000"/>
          <w:szCs w:val="20"/>
          <w:u w:color="000000"/>
        </w:rPr>
        <w:t>alnym i ponadlokalnym - zgodnie z uzyskanymi uzgodnieniami właściwych organów odpowiedzialnych za realizację tych inwestycji,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9) potrzeby w zakresie rozwoju infrastruktury technicznej, w szczególności sieci szerokopasmowych - poprzez ustalenia dotyczące </w:t>
      </w:r>
      <w:r>
        <w:rPr>
          <w:color w:val="000000"/>
          <w:szCs w:val="20"/>
          <w:u w:color="000000"/>
        </w:rPr>
        <w:t>realizacji obiektów sieci infrastruktury technicznej, w tym dopuszczenie budowy, rozbudowy i przebudowy sieci telekomunikacyjnych zgodnie z parametrami ustalonymi w niniejszym planie,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zapewnienie udziału społeczeństwa w pracach nad miejscowym planem za</w:t>
      </w:r>
      <w:r>
        <w:rPr>
          <w:color w:val="000000"/>
          <w:szCs w:val="20"/>
          <w:u w:color="000000"/>
        </w:rPr>
        <w:t xml:space="preserve">gospodarowania przestrzennego, w tym przy użyciu środków komunikacji elektronicznej oraz zachowanie jawności i przejrzystości procedur planistycznych - poprzez obwieszczenia na tablicy ogłoszeń urzędu oraz ogłoszenia w lokalnej prasie, a także na stronach </w:t>
      </w:r>
      <w:r>
        <w:rPr>
          <w:color w:val="000000"/>
          <w:szCs w:val="20"/>
          <w:u w:color="000000"/>
        </w:rPr>
        <w:t>internetowych urzędu informacji o przystąpieniu do sporządzenia miejscowego projektu zagospodarowania przestrzennego oraz o możliwości składania wniosków, a także poprzez informacje o wyłożeniu projektu planu wraz z prognozą do publicznego wglądu, dyskusji</w:t>
      </w:r>
      <w:r>
        <w:rPr>
          <w:color w:val="000000"/>
          <w:szCs w:val="20"/>
          <w:u w:color="000000"/>
        </w:rPr>
        <w:t xml:space="preserve"> publicznej i możliwości składania uwag do sporządzanego projektu,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potrzebę zapewnienia odpowiedniej ilości i jakości wody, do celów zaopatrzenia ludności – poprzez ustalenia dotyczące należytego zabezpieczenia środowiska gruntowo - wodnego oraz ustale</w:t>
      </w:r>
      <w:r>
        <w:rPr>
          <w:color w:val="000000"/>
          <w:szCs w:val="20"/>
          <w:u w:color="000000"/>
        </w:rPr>
        <w:t>nia dotyczące realizacji urządzeń infrastruktury technicznej w zakresie zaopatrzenia w wodę.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 ustaleniu przeznaczenia poszczególnych terenów oraz określeniu zasad jego zagospodarowania, uwzględniono złożone do planu wnioski, uwarunkowania ekonomiczne, </w:t>
      </w:r>
      <w:r>
        <w:rPr>
          <w:color w:val="000000"/>
          <w:szCs w:val="20"/>
          <w:u w:color="000000"/>
        </w:rPr>
        <w:t>środowiskowe i społeczne oraz wagę interesu publicznego i prywatnego.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Podczas procedury wyłożenia projektu miejscowego planu zagospodarowania przestrzennego wraz z prognozą oddziaływania na środowisko do publicznego wglądu nie złożono żadnych uwag. W związ</w:t>
      </w:r>
      <w:r>
        <w:rPr>
          <w:color w:val="000000"/>
          <w:szCs w:val="20"/>
          <w:u w:color="000000"/>
        </w:rPr>
        <w:t>ku z brakiem uwag nie wystąpiła potrzeba rozstrzygnięć w tej kwestii.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planowaniu i lokalizowaniu nowego zagospodarowania, w tym nowej zabudowy, uwzględniono wymogi wynikające z art. 1 ust. 4 ustawy o planowaniu i zagospodarowaniu przestrzennym w zakre</w:t>
      </w:r>
      <w:r>
        <w:rPr>
          <w:color w:val="000000"/>
          <w:szCs w:val="20"/>
          <w:u w:color="000000"/>
        </w:rPr>
        <w:t>sie: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kształtowania struktur przestrzennych przy uwzględnieniu dążenia do minimalizowania transportochłonności układu przestrzennego - w planie założono obsługę terenów z bezpośrednio przyległych, istniejących i planowanych dróg;  jednocześnie dążono do w</w:t>
      </w:r>
      <w:r>
        <w:rPr>
          <w:color w:val="000000"/>
          <w:szCs w:val="20"/>
          <w:u w:color="000000"/>
        </w:rPr>
        <w:t>yznaczania nowych terenów komunikacji w maksymalnym nawiązaniu do istniejących podziałów geodezyjnych przy eliminacji tzw. podwójnej obsługi komunikacyjnej działek,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lokalizowania nowej zabudowy mieszkaniowej w sposób umożliwiający mieszkańcom maksymalne </w:t>
      </w:r>
      <w:r>
        <w:rPr>
          <w:color w:val="000000"/>
          <w:szCs w:val="20"/>
          <w:u w:color="000000"/>
        </w:rPr>
        <w:t xml:space="preserve">wykorzystanie publicznego transportu zbiorowego jako podstawowego środka transportu - w planie </w:t>
      </w:r>
      <w:r>
        <w:rPr>
          <w:color w:val="000000"/>
          <w:szCs w:val="20"/>
          <w:u w:color="000000"/>
        </w:rPr>
        <w:lastRenderedPageBreak/>
        <w:t>nie wprowadzono ustaleń mogących pogorszyć możliwość funkcjonowania komunikacji publicznej, dopuszczając jednocześnie możliwość realizacji przystanków komunikacj</w:t>
      </w:r>
      <w:r>
        <w:rPr>
          <w:color w:val="000000"/>
          <w:szCs w:val="20"/>
          <w:u w:color="000000"/>
        </w:rPr>
        <w:t>i,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zapewniania rozwiązań przestrzennych, ułatwiających przemieszczanie się pieszych i rowerzystów – w planie założono obsługę terenów z bezpośrednio przyległych, istniejących i planowanych dróg służących zarówno pieszym jak i rowerzystom, ponadto zapewni</w:t>
      </w:r>
      <w:r>
        <w:rPr>
          <w:color w:val="000000"/>
          <w:szCs w:val="20"/>
          <w:u w:color="000000"/>
        </w:rPr>
        <w:t>ono możliwość realizacji chodników i ścieżek rowerowych, a także dopuszczono dla dróg dojazdowych oraz komunikacji drogowej wewnętrznej, zagospodarowanie w formie wspólnej nawierzchni pieszo - jezdnej, przy zastosowaniu obiektów służących uspokojeniu ruchu</w:t>
      </w:r>
      <w:r>
        <w:rPr>
          <w:color w:val="000000"/>
          <w:szCs w:val="20"/>
          <w:u w:color="000000"/>
        </w:rPr>
        <w:t>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obejmuje w głównej mierze niezabudowane obszary rolne, które jednocześnie położone są w sąsiedztwie zabudowań. Tym samym planowane uzupełnienia zabudowy dążą do wykształcenia pełnej, zwartej struktury funkcjonalno - przestrzennej, w gra</w:t>
      </w:r>
      <w:r>
        <w:rPr>
          <w:color w:val="000000"/>
          <w:szCs w:val="20"/>
          <w:u w:color="000000"/>
        </w:rPr>
        <w:t>nicach jednostki osadniczej, gdzie dalszy rozwój opiera się na przebudowie, rozbudowie, a także uzupełnieniu istniejącej zabudowy. Należy także zaznaczyć, że przedmiotowy plan scala obszary położone pomiędzy wcześniej uchwalonymi planami miejscowymi, które</w:t>
      </w:r>
      <w:r>
        <w:rPr>
          <w:color w:val="000000"/>
          <w:szCs w:val="20"/>
          <w:u w:color="000000"/>
        </w:rPr>
        <w:t xml:space="preserve"> już uprzednio wyznaczyły tereny pod zabudowę.</w:t>
      </w:r>
    </w:p>
    <w:p w:rsidR="00C725DF" w:rsidRDefault="000B59F5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 o których mowa w art. 32 ust. 2 ustawy z dnia 27 marca 2003 r. o planowaniu i zagospodarowaniu przestrzennym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Rada Gminy Lipno przyjęła </w:t>
      </w:r>
      <w:r>
        <w:rPr>
          <w:color w:val="000000"/>
          <w:szCs w:val="20"/>
          <w:u w:color="000000"/>
        </w:rPr>
        <w:t>uchwałę Nr XXXVI/220/2017 z dnia 27 stycznia 2017 r. w sprawie aktualności Studium uwarunkowań i kierunków zagospodarowania przestrzennego Gminy Lipno oraz aktualności miejscowych planów zagospodarowania przestrzennego, obowiązujących na obszarze Gminy Lip</w:t>
      </w:r>
      <w:r>
        <w:rPr>
          <w:color w:val="000000"/>
          <w:szCs w:val="20"/>
          <w:u w:color="000000"/>
        </w:rPr>
        <w:t>no. Uchwała ta, podjęta została na podstawie dokumentu p.t. „Analiza zmian w zagospodarowaniu przestrzennym Gminy Lipno”.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spełnia wymogi określone w przytoczonym dokumencie, w szczególności jest spójny z wieloletnim programem sporządzania</w:t>
      </w:r>
      <w:r>
        <w:rPr>
          <w:color w:val="000000"/>
          <w:szCs w:val="20"/>
          <w:u w:color="000000"/>
        </w:rPr>
        <w:t xml:space="preserve"> miejscowych planów zagospodarowania przestrzennego, w którym zaproponowano priorytety oraz dodatkowe wskazówki, jakimi należy się kierować przystępując do sporządzania planów miejscowych.</w:t>
      </w:r>
    </w:p>
    <w:p w:rsidR="00C725DF" w:rsidRDefault="000B59F5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Wpływ na finanse publiczne,  w tym budżet gminy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dochody Gminy Li</w:t>
      </w:r>
      <w:r>
        <w:rPr>
          <w:color w:val="000000"/>
          <w:szCs w:val="20"/>
          <w:u w:color="000000"/>
        </w:rPr>
        <w:t>pno wynikające z uchwalenia miejscowego planu zagospodarowania przestrzennego, składać się będą podatki od nieruchomości, a także opłata planistyczna, możliwa do pobrania w przypadku zbycia nieruchomości przez właścicieli w przeciągu 5 lat od dnia uprawomo</w:t>
      </w:r>
      <w:r>
        <w:rPr>
          <w:color w:val="000000"/>
          <w:szCs w:val="20"/>
          <w:u w:color="000000"/>
        </w:rPr>
        <w:t>cnienia się planu.</w:t>
      </w:r>
    </w:p>
    <w:p w:rsidR="00C725DF" w:rsidRDefault="000B59F5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przedmiotowego planu miejscowego, może spowodować obciążenia finansowe gminy z tytułu realizacji dróg oraz sieci infrastruktury technicznej, a także z tytułu wykupu terenu pod komunikację. Tym samym wskazane jest etapowanie re</w:t>
      </w:r>
      <w:r>
        <w:rPr>
          <w:color w:val="000000"/>
          <w:szCs w:val="20"/>
          <w:u w:color="000000"/>
        </w:rPr>
        <w:t>alizacji w zależności od potrzeb, a także naliczanie opłat adiacenckich od właścicieli nieruchomości z tytułu budowy urządzeń infrastruktury technicznej (będące formą partycypacji właścicieli nieruchomości w kosztach budowy infrastruktury technicznej). Dod</w:t>
      </w:r>
      <w:r>
        <w:rPr>
          <w:color w:val="000000"/>
          <w:szCs w:val="20"/>
          <w:u w:color="000000"/>
        </w:rPr>
        <w:t>atkowo opłata adiacencka z tytułu podziału nieruchomości winna zrekompensować koszty wykupu terenu pod nową komunikację o charakterze publicznym.</w:t>
      </w:r>
    </w:p>
    <w:p w:rsidR="00C725DF" w:rsidRDefault="000B59F5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Podsumowując powyższe stwierdzenia można uznać, że przyjęcie uchwały w sprawie przedmiotowego planu jest zasad</w:t>
      </w:r>
      <w:r>
        <w:rPr>
          <w:color w:val="000000"/>
          <w:szCs w:val="20"/>
          <w:u w:color="000000"/>
        </w:rPr>
        <w:t>ne i stanowić będzie podstawę do realizacji zamierzeń inwestycyjnych, spójnych z wyznaczonymi kierunkami polityki przestrzennej Gminy Lipno.</w:t>
      </w:r>
    </w:p>
    <w:p w:rsidR="00C725DF" w:rsidRDefault="000B59F5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725D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5DF" w:rsidRDefault="00C725D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25DF" w:rsidRDefault="00C725D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B59F5">
                <w:rPr>
                  <w:color w:val="000000"/>
                  <w:szCs w:val="20"/>
                </w:rPr>
                <w:t>Przewodniczący Rady Gminy Lipno</w:t>
              </w:r>
            </w:fldSimple>
            <w:r w:rsidR="000B59F5">
              <w:rPr>
                <w:color w:val="000000"/>
                <w:szCs w:val="20"/>
              </w:rPr>
              <w:br/>
            </w:r>
            <w:r w:rsidR="000B59F5">
              <w:rPr>
                <w:color w:val="000000"/>
                <w:szCs w:val="20"/>
              </w:rPr>
              <w:br/>
            </w:r>
            <w:r w:rsidR="000B59F5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B59F5">
                <w:rPr>
                  <w:b/>
                  <w:color w:val="000000"/>
                  <w:szCs w:val="20"/>
                </w:rPr>
                <w:t>Bartosz</w:t>
              </w:r>
            </w:fldSimple>
            <w:r w:rsidR="000B59F5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B59F5">
                <w:rPr>
                  <w:b/>
                  <w:color w:val="000000"/>
                  <w:szCs w:val="20"/>
                </w:rPr>
                <w:t>Zięba</w:t>
              </w:r>
            </w:fldSimple>
            <w:r w:rsidR="000B59F5">
              <w:rPr>
                <w:b/>
                <w:color w:val="000000"/>
                <w:szCs w:val="20"/>
              </w:rPr>
              <w:t> </w:t>
            </w:r>
          </w:p>
        </w:tc>
      </w:tr>
    </w:tbl>
    <w:p w:rsidR="00C725DF" w:rsidRDefault="00C725DF">
      <w:pPr>
        <w:keepNext/>
        <w:rPr>
          <w:color w:val="000000"/>
          <w:szCs w:val="20"/>
          <w:u w:color="000000"/>
        </w:rPr>
      </w:pPr>
    </w:p>
    <w:sectPr w:rsidR="00C725DF" w:rsidSect="00C725DF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9F5" w:rsidRDefault="000B59F5" w:rsidP="00C725DF">
      <w:r>
        <w:separator/>
      </w:r>
    </w:p>
  </w:endnote>
  <w:endnote w:type="continuationSeparator" w:id="0">
    <w:p w:rsidR="000B59F5" w:rsidRDefault="000B59F5" w:rsidP="00C72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725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725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528F">
            <w:rPr>
              <w:sz w:val="18"/>
            </w:rPr>
            <w:fldChar w:fldCharType="separate"/>
          </w:r>
          <w:r w:rsidR="0075528F">
            <w:rPr>
              <w:noProof/>
              <w:sz w:val="18"/>
            </w:rPr>
            <w:t>1</w:t>
          </w:r>
          <w:r w:rsidR="00C725DF">
            <w:rPr>
              <w:sz w:val="18"/>
            </w:rPr>
            <w:fldChar w:fldCharType="end"/>
          </w:r>
        </w:p>
      </w:tc>
    </w:tr>
  </w:tbl>
  <w:p w:rsidR="00C725DF" w:rsidRDefault="00C725D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725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725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528F">
            <w:rPr>
              <w:sz w:val="18"/>
            </w:rPr>
            <w:fldChar w:fldCharType="separate"/>
          </w:r>
          <w:r w:rsidR="0075528F">
            <w:rPr>
              <w:noProof/>
              <w:sz w:val="18"/>
            </w:rPr>
            <w:t>9</w:t>
          </w:r>
          <w:r w:rsidR="00C725DF">
            <w:rPr>
              <w:sz w:val="18"/>
            </w:rPr>
            <w:fldChar w:fldCharType="end"/>
          </w:r>
        </w:p>
      </w:tc>
    </w:tr>
  </w:tbl>
  <w:p w:rsidR="00C725DF" w:rsidRDefault="00C725D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725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725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528F">
            <w:rPr>
              <w:sz w:val="18"/>
            </w:rPr>
            <w:fldChar w:fldCharType="separate"/>
          </w:r>
          <w:r w:rsidR="0075528F">
            <w:rPr>
              <w:noProof/>
              <w:sz w:val="18"/>
            </w:rPr>
            <w:t>10</w:t>
          </w:r>
          <w:r w:rsidR="00C725DF">
            <w:rPr>
              <w:sz w:val="18"/>
            </w:rPr>
            <w:fldChar w:fldCharType="end"/>
          </w:r>
        </w:p>
      </w:tc>
    </w:tr>
  </w:tbl>
  <w:p w:rsidR="00C725DF" w:rsidRDefault="00C725D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725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725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528F">
            <w:rPr>
              <w:sz w:val="18"/>
            </w:rPr>
            <w:fldChar w:fldCharType="separate"/>
          </w:r>
          <w:r w:rsidR="0075528F">
            <w:rPr>
              <w:noProof/>
              <w:sz w:val="18"/>
            </w:rPr>
            <w:t>11</w:t>
          </w:r>
          <w:r w:rsidR="00C725DF">
            <w:rPr>
              <w:sz w:val="18"/>
            </w:rPr>
            <w:fldChar w:fldCharType="end"/>
          </w:r>
        </w:p>
      </w:tc>
    </w:tr>
  </w:tbl>
  <w:p w:rsidR="00C725DF" w:rsidRDefault="00C725DF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725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725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528F">
            <w:rPr>
              <w:sz w:val="18"/>
            </w:rPr>
            <w:fldChar w:fldCharType="separate"/>
          </w:r>
          <w:r w:rsidR="0075528F">
            <w:rPr>
              <w:noProof/>
              <w:sz w:val="18"/>
            </w:rPr>
            <w:t>12</w:t>
          </w:r>
          <w:r w:rsidR="00C725DF">
            <w:rPr>
              <w:sz w:val="18"/>
            </w:rPr>
            <w:fldChar w:fldCharType="end"/>
          </w:r>
        </w:p>
      </w:tc>
    </w:tr>
  </w:tbl>
  <w:p w:rsidR="00C725DF" w:rsidRDefault="00C725DF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725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725DF" w:rsidRDefault="000B59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725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528F">
            <w:rPr>
              <w:sz w:val="18"/>
            </w:rPr>
            <w:fldChar w:fldCharType="separate"/>
          </w:r>
          <w:r w:rsidR="0075528F">
            <w:rPr>
              <w:noProof/>
              <w:sz w:val="18"/>
            </w:rPr>
            <w:t>15</w:t>
          </w:r>
          <w:r w:rsidR="00C725DF">
            <w:rPr>
              <w:sz w:val="18"/>
            </w:rPr>
            <w:fldChar w:fldCharType="end"/>
          </w:r>
        </w:p>
      </w:tc>
    </w:tr>
  </w:tbl>
  <w:p w:rsidR="00C725DF" w:rsidRDefault="00C725D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9F5" w:rsidRDefault="000B59F5" w:rsidP="00C725DF">
      <w:r>
        <w:separator/>
      </w:r>
    </w:p>
  </w:footnote>
  <w:footnote w:type="continuationSeparator" w:id="0">
    <w:p w:rsidR="000B59F5" w:rsidRDefault="000B59F5" w:rsidP="00C725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B59F5"/>
    <w:rsid w:val="0075528F"/>
    <w:rsid w:val="00A77B3E"/>
    <w:rsid w:val="00C725DF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25D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7A12649-5F5A-4816-B73E-17C0BDD8D2C4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47A12649-5F5A-4816-B73E-17C0BDD8D2C4\Zalacznik4.g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5809</Words>
  <Characters>34857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LVIII/430/2022 z dnia 15 grudnia 2022 r.</dc:title>
  <dc:subject>w sprawie miejscowego planu zagospodarowania przestrzennego Gminy Lipno, dla wybranych obszarów obrębu Mórkowo</dc:subject>
  <dc:creator>ibieganska</dc:creator>
  <cp:lastModifiedBy>Irena Biegańska</cp:lastModifiedBy>
  <cp:revision>2</cp:revision>
  <dcterms:created xsi:type="dcterms:W3CDTF">2022-12-16T13:12:00Z</dcterms:created>
  <dcterms:modified xsi:type="dcterms:W3CDTF">2022-12-16T13:12:00Z</dcterms:modified>
  <cp:category>Akt prawny</cp:category>
</cp:coreProperties>
</file>