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022B9">
      <w:pPr>
        <w:jc w:val="center"/>
        <w:rPr>
          <w:b/>
          <w:caps/>
        </w:rPr>
      </w:pPr>
      <w:r>
        <w:rPr>
          <w:b/>
          <w:caps/>
        </w:rPr>
        <w:t>Uchwała Nr LX/441/2023</w:t>
      </w:r>
      <w:r>
        <w:rPr>
          <w:b/>
          <w:caps/>
        </w:rPr>
        <w:br/>
        <w:t>Rady Gminy Lipno</w:t>
      </w:r>
    </w:p>
    <w:p w:rsidR="00A77B3E" w:rsidRDefault="00C022B9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C022B9">
      <w:pPr>
        <w:keepNext/>
        <w:spacing w:after="480"/>
        <w:jc w:val="center"/>
      </w:pPr>
      <w:r>
        <w:rPr>
          <w:b/>
        </w:rPr>
        <w:t>w sprawie stawki za 1 km przebiegu pojazdu</w:t>
      </w:r>
    </w:p>
    <w:p w:rsidR="00A77B3E" w:rsidRDefault="00C022B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40), art. 39a ust. 3 </w:t>
      </w:r>
      <w:r>
        <w:t>ustawy z dnia 14 grudnia 2016 r. - Prawo oświatowe (tekst jedn. Dz. U. z 2021 r. poz. 1082 ze zm.) oraz § 2 rozporządzenia Ministra Infrastruktury z dnia 25 marca 2002 r. w sprawie warunków ustalania oraz sposobu dokonywania zwrotu kosztów używania do celó</w:t>
      </w:r>
      <w:r>
        <w:t>w służbowych samochodów osobowych, motocykli i motorowerów niebędących własnością pracodawcy (Dz. U. z 2002 r. Nr 27, poz. 271 ze zm.) uchwala się, co następuje:</w:t>
      </w:r>
    </w:p>
    <w:p w:rsidR="00A77B3E" w:rsidRDefault="00C022B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stawkę za 1 km przebiegu pojazdu, uwzględnianą przy obliczaniu zwrotu rodzico</w:t>
      </w:r>
      <w:r>
        <w:t>m kosztów przewozu dzieci, młodzieży i uczniów oraz rodziców w wysokości:</w:t>
      </w:r>
    </w:p>
    <w:p w:rsidR="00A77B3E" w:rsidRDefault="00C022B9">
      <w:pPr>
        <w:spacing w:before="120" w:after="120"/>
        <w:ind w:left="340" w:hanging="227"/>
      </w:pPr>
      <w:r>
        <w:t>1) </w:t>
      </w:r>
      <w:r>
        <w:t>dla samochodu osobowego:</w:t>
      </w:r>
    </w:p>
    <w:p w:rsidR="00A77B3E" w:rsidRDefault="00C022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o pojemności skokowej silnika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0,89 zł,</w:t>
      </w:r>
    </w:p>
    <w:p w:rsidR="00A77B3E" w:rsidRDefault="00C022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 pojemności skokowej silnika powyżej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1,15 zł; </w:t>
      </w:r>
    </w:p>
    <w:p w:rsidR="00A77B3E" w:rsidRDefault="00C022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motocykla - 0,69 zł;</w:t>
      </w:r>
    </w:p>
    <w:p w:rsidR="00A77B3E" w:rsidRDefault="00C022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dla </w:t>
      </w:r>
      <w:r>
        <w:rPr>
          <w:color w:val="000000"/>
          <w:u w:color="000000"/>
        </w:rPr>
        <w:t>motoroweru - 0,42 zł.</w:t>
      </w:r>
    </w:p>
    <w:p w:rsidR="00A77B3E" w:rsidRDefault="00C022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022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ma zastosowanie począwszy od dnia 17 stycznia 2023 r.</w:t>
      </w:r>
    </w:p>
    <w:p w:rsidR="00A77B3E" w:rsidRDefault="00C022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 LVIII/431/2022 Rady Gminy Lipno z dnia 15 grudnia 2022 r. w sprawie stawki za 1 km p</w:t>
      </w:r>
      <w:r>
        <w:rPr>
          <w:color w:val="000000"/>
          <w:u w:color="000000"/>
        </w:rPr>
        <w:t>rzebiegu pojazdu (Dz. Urz. Woj. Wielkopolskiego z 2022 r. poz. 9755).</w:t>
      </w:r>
    </w:p>
    <w:p w:rsidR="00A77B3E" w:rsidRDefault="00C022B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022B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861F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F9" w:rsidRDefault="00E861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F9" w:rsidRDefault="00C022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861F9" w:rsidRDefault="00C022B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861F9" w:rsidRDefault="00C022B9">
      <w:pPr>
        <w:spacing w:before="120" w:after="120"/>
        <w:ind w:firstLine="720"/>
        <w:rPr>
          <w:szCs w:val="20"/>
        </w:rPr>
      </w:pPr>
      <w:r>
        <w:rPr>
          <w:szCs w:val="20"/>
        </w:rPr>
        <w:t>Uchwała</w:t>
      </w:r>
      <w:r>
        <w:rPr>
          <w:szCs w:val="20"/>
        </w:rPr>
        <w:t xml:space="preserve"> wynika z nowelizacji przepisów rozporządzenia Ministra Infrastruktury z dnia 25 marca 2002 r. w sprawie warunków ustalania oraz sposobu dokonywania zwrotu kosztów używania do celów służbowych samochodów osobowych, motocykli i motorowerów niebędących własn</w:t>
      </w:r>
      <w:r>
        <w:rPr>
          <w:szCs w:val="20"/>
        </w:rPr>
        <w:t>ością pracodawcy (Dz. U. z 2002 r. Nr 27 poz. 271 ze zm.) dokonanych rozporządzeniem Ministra Infrastruktury z dnia 22 grudnia 2022 r. (Dz. U. z 2023 r. poz. 5) i ma charakter porządkowy. Przepisy zmieniające ww. rozporządzenie, które weszły w życie z dnie</w:t>
      </w:r>
      <w:r>
        <w:rPr>
          <w:szCs w:val="20"/>
        </w:rPr>
        <w:t>m 17 stycznia 2023 r. podwyższyły stawki za 1 kilometr przebiegu pojazdu.</w:t>
      </w:r>
    </w:p>
    <w:p w:rsidR="00E861F9" w:rsidRDefault="00C022B9">
      <w:pPr>
        <w:spacing w:before="120" w:after="120"/>
        <w:rPr>
          <w:szCs w:val="20"/>
        </w:rPr>
      </w:pPr>
      <w:r>
        <w:rPr>
          <w:szCs w:val="20"/>
        </w:rPr>
        <w:t xml:space="preserve">Zgodnie z art. 39a ust. 3 ustawy - Prawo oświatowe stawkę za 1 kilometr przebiegu pojazdu określa rada gminy, w drodze uchwały, przy czym stawka ta nie może być niższa niż określona </w:t>
      </w:r>
      <w:r>
        <w:rPr>
          <w:szCs w:val="20"/>
        </w:rPr>
        <w:t>w przepisach wydanych na podstawie art. 34a ust. 2 ustawy z dnia 6 września 2001 r. o transporcie drogowym.</w:t>
      </w:r>
    </w:p>
    <w:p w:rsidR="00E861F9" w:rsidRDefault="00C022B9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podjęcie uchwały w zaproponowanym brzmieniu stało się zasadne.</w:t>
      </w:r>
    </w:p>
    <w:p w:rsidR="00E861F9" w:rsidRDefault="00C022B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861F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F9" w:rsidRDefault="00E861F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61F9" w:rsidRDefault="00E861F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022B9">
                <w:rPr>
                  <w:color w:val="000000"/>
                  <w:szCs w:val="20"/>
                </w:rPr>
                <w:t xml:space="preserve">Przewodniczący </w:t>
              </w:r>
              <w:r w:rsidR="00C022B9">
                <w:rPr>
                  <w:color w:val="000000"/>
                  <w:szCs w:val="20"/>
                </w:rPr>
                <w:t>Rady Gminy Lipno</w:t>
              </w:r>
            </w:fldSimple>
            <w:r w:rsidR="00C022B9">
              <w:rPr>
                <w:color w:val="000000"/>
                <w:szCs w:val="20"/>
              </w:rPr>
              <w:br/>
            </w:r>
            <w:r w:rsidR="00C022B9">
              <w:rPr>
                <w:color w:val="000000"/>
                <w:szCs w:val="20"/>
              </w:rPr>
              <w:br/>
            </w:r>
            <w:r w:rsidR="00C022B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022B9">
                <w:rPr>
                  <w:b/>
                  <w:color w:val="000000"/>
                  <w:szCs w:val="20"/>
                </w:rPr>
                <w:t>Bartosz</w:t>
              </w:r>
            </w:fldSimple>
            <w:r w:rsidR="00C022B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022B9">
                <w:rPr>
                  <w:b/>
                  <w:color w:val="000000"/>
                  <w:szCs w:val="20"/>
                </w:rPr>
                <w:t>Zięba</w:t>
              </w:r>
            </w:fldSimple>
            <w:r w:rsidR="00C022B9">
              <w:rPr>
                <w:b/>
                <w:color w:val="000000"/>
                <w:szCs w:val="20"/>
              </w:rPr>
              <w:t> </w:t>
            </w:r>
          </w:p>
        </w:tc>
      </w:tr>
    </w:tbl>
    <w:p w:rsidR="00E861F9" w:rsidRDefault="00E861F9">
      <w:pPr>
        <w:keepNext/>
        <w:rPr>
          <w:szCs w:val="20"/>
        </w:rPr>
      </w:pPr>
    </w:p>
    <w:sectPr w:rsidR="00E861F9" w:rsidSect="00E861F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B9" w:rsidRDefault="00C022B9" w:rsidP="00E861F9">
      <w:r>
        <w:separator/>
      </w:r>
    </w:p>
  </w:endnote>
  <w:endnote w:type="continuationSeparator" w:id="0">
    <w:p w:rsidR="00C022B9" w:rsidRDefault="00C022B9" w:rsidP="00E8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861F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61F9" w:rsidRDefault="00C022B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61F9" w:rsidRDefault="00C022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861F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1728">
            <w:rPr>
              <w:sz w:val="18"/>
            </w:rPr>
            <w:fldChar w:fldCharType="separate"/>
          </w:r>
          <w:r w:rsidR="00641728">
            <w:rPr>
              <w:noProof/>
              <w:sz w:val="18"/>
            </w:rPr>
            <w:t>1</w:t>
          </w:r>
          <w:r w:rsidR="00E861F9">
            <w:rPr>
              <w:sz w:val="18"/>
            </w:rPr>
            <w:fldChar w:fldCharType="end"/>
          </w:r>
        </w:p>
      </w:tc>
    </w:tr>
  </w:tbl>
  <w:p w:rsidR="00E861F9" w:rsidRDefault="00E861F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861F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61F9" w:rsidRDefault="00C022B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61F9" w:rsidRDefault="00C022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861F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1728">
            <w:rPr>
              <w:sz w:val="18"/>
            </w:rPr>
            <w:fldChar w:fldCharType="separate"/>
          </w:r>
          <w:r w:rsidR="00641728">
            <w:rPr>
              <w:noProof/>
              <w:sz w:val="18"/>
            </w:rPr>
            <w:t>2</w:t>
          </w:r>
          <w:r w:rsidR="00E861F9">
            <w:rPr>
              <w:sz w:val="18"/>
            </w:rPr>
            <w:fldChar w:fldCharType="end"/>
          </w:r>
        </w:p>
      </w:tc>
    </w:tr>
  </w:tbl>
  <w:p w:rsidR="00E861F9" w:rsidRDefault="00E861F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B9" w:rsidRDefault="00C022B9" w:rsidP="00E861F9">
      <w:r>
        <w:separator/>
      </w:r>
    </w:p>
  </w:footnote>
  <w:footnote w:type="continuationSeparator" w:id="0">
    <w:p w:rsidR="00C022B9" w:rsidRDefault="00C022B9" w:rsidP="00E86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41728"/>
    <w:rsid w:val="00A77B3E"/>
    <w:rsid w:val="00C022B9"/>
    <w:rsid w:val="00CA2A55"/>
    <w:rsid w:val="00E8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1F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LX/441/2023 z dnia 2 lutego 2023 r.</dc:title>
  <dc:subject>w sprawie stawki za 1^km przebiegu pojazdu</dc:subject>
  <dc:creator>ibieganska</dc:creator>
  <cp:lastModifiedBy>Irena Biegańska</cp:lastModifiedBy>
  <cp:revision>2</cp:revision>
  <dcterms:created xsi:type="dcterms:W3CDTF">2023-02-22T11:38:00Z</dcterms:created>
  <dcterms:modified xsi:type="dcterms:W3CDTF">2023-02-22T11:38:00Z</dcterms:modified>
  <cp:category>Akt prawny</cp:category>
</cp:coreProperties>
</file>