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16C19">
      <w:pPr>
        <w:jc w:val="center"/>
        <w:rPr>
          <w:b/>
          <w:caps/>
        </w:rPr>
      </w:pPr>
      <w:r>
        <w:rPr>
          <w:b/>
          <w:caps/>
        </w:rPr>
        <w:t>Uchwała Nr LXIV/490/2023</w:t>
      </w:r>
      <w:r>
        <w:rPr>
          <w:b/>
          <w:caps/>
        </w:rPr>
        <w:br/>
        <w:t>Rady Gminy Lipno</w:t>
      </w:r>
    </w:p>
    <w:p w:rsidR="00A77B3E" w:rsidRDefault="00B16C19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B16C19">
      <w:pPr>
        <w:keepNext/>
        <w:spacing w:after="480"/>
        <w:jc w:val="center"/>
      </w:pPr>
      <w:r>
        <w:rPr>
          <w:b/>
        </w:rPr>
        <w:t>w sprawie wyrażenia zgody na odstąpienie od obowiązku przetargowego zbycia nieruchomości</w:t>
      </w:r>
    </w:p>
    <w:p w:rsidR="00A77B3E" w:rsidRDefault="00B16C19">
      <w:pPr>
        <w:keepLines/>
        <w:spacing w:before="120" w:after="120"/>
        <w:ind w:firstLine="227"/>
      </w:pPr>
      <w:r>
        <w:t xml:space="preserve">Na podstawie art. 25 ust. 1 i 2 oraz art. 37 ust. 3 ustawy z dnia 21 sierpnia 1997 r. o gospodarce </w:t>
      </w:r>
      <w:r>
        <w:t>nieruchomościami (tekst jedn. Dz. U. z 2023 r. poz. 344) uchwala się, co następuje:</w:t>
      </w:r>
    </w:p>
    <w:p w:rsidR="00A77B3E" w:rsidRDefault="00B16C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zbycia nieruchomości na rzecz Fundacji Świętej Siostry Faustyny z siedzibą Nowy Belęcin 32B, 64-120 Krzemien</w:t>
      </w:r>
      <w:r>
        <w:t>iewo, oznaczonej numerem ewidencyjnym 134/5, o powierzchni 1182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 miejscowości Górka Duchowna, zapisanej w księdze wieczystej nr KW PO1L/00029910/1.</w:t>
      </w:r>
    </w:p>
    <w:p w:rsidR="00A77B3E" w:rsidRDefault="00B16C1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B16C1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</w:t>
      </w:r>
      <w:r>
        <w:rPr>
          <w:color w:val="000000"/>
          <w:u w:color="000000"/>
        </w:rPr>
        <w:t xml:space="preserve">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16C1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D26F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FC" w:rsidRDefault="00BD26F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FC" w:rsidRDefault="00B16C1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BD26FC" w:rsidRDefault="00B16C1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D26FC" w:rsidRDefault="00B16C19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art. 37 ust. 3 pkt 1 ustawy z dnia 21 sierpnia 1997 r. </w:t>
      </w:r>
      <w:r>
        <w:rPr>
          <w:szCs w:val="20"/>
        </w:rPr>
        <w:t>o gospodarce nieruchomościami (tekst jedn. Dz. U. z 2023 r. poz. 344) Wojewoda albo minister właściwy do spraw budownictwa, planowania                           i zagospodarowania przestrzennego oraz mieszkalnictwa - w odniesieniu do nieruchomości stanowią</w:t>
      </w:r>
      <w:r>
        <w:rPr>
          <w:szCs w:val="20"/>
        </w:rPr>
        <w:t>cych własność Skarbu Państwa, albo odpowiednia rada lub sejmik województwa, w odniesieniu do nieruchomości stanowiących własność jednostek samorządu terytorialnego, mogą podjąć odpowiednio zarządzenie albo uchwałę o odstąpieniu od zbycia w drodze przetargu</w:t>
      </w:r>
      <w:r>
        <w:rPr>
          <w:szCs w:val="20"/>
        </w:rPr>
        <w:t xml:space="preserve"> nieruchomości przeznaczonych pod budownictwo mieszkaniowe lub na realizację urządzeń infrastruktury technicznej albo innych celów publicznych, jeżeli cele te będą realizowane przez podmiot, dla którego są to cele statutowe i którego dochody przeznacza się</w:t>
      </w:r>
      <w:r>
        <w:rPr>
          <w:szCs w:val="20"/>
        </w:rPr>
        <w:t xml:space="preserve"> w całości na działalność statutową.</w:t>
      </w:r>
    </w:p>
    <w:p w:rsidR="00BD26FC" w:rsidRDefault="00B16C19">
      <w:pPr>
        <w:spacing w:before="120" w:after="120"/>
        <w:ind w:firstLine="720"/>
        <w:rPr>
          <w:szCs w:val="20"/>
        </w:rPr>
      </w:pPr>
      <w:r>
        <w:rPr>
          <w:szCs w:val="20"/>
        </w:rPr>
        <w:t>Dyrektor Szkoły Podstawowej im. Bł. Edmunda Bojanowskiego w Górce Duchownej zwróciła się z prośbą do Wójta Gminy Lipno o sprzedaż gruntu stanowiącego własność Gminy Lipno z przeznaczeniem na cele oświatowe, w związku z </w:t>
      </w:r>
      <w:r>
        <w:rPr>
          <w:szCs w:val="20"/>
        </w:rPr>
        <w:t>potrzebą budowy nowej siedziby Szkoły Podstawowej im. Bł. Edmunda Bojanowskiego w Górce Duchownej.</w:t>
      </w:r>
    </w:p>
    <w:p w:rsidR="00BD26FC" w:rsidRDefault="00B16C1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podjęcie uchwały w zaproponowanym brzmieniu stało się zasadne.</w:t>
      </w:r>
    </w:p>
    <w:p w:rsidR="00BD26FC" w:rsidRDefault="00B16C1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D26F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FC" w:rsidRDefault="00BD26F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FC" w:rsidRDefault="00BD26F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B16C19">
                <w:rPr>
                  <w:color w:val="000000"/>
                  <w:szCs w:val="20"/>
                </w:rPr>
                <w:t>Przewodniczący</w:t>
              </w:r>
              <w:r w:rsidR="00B16C19">
                <w:rPr>
                  <w:color w:val="000000"/>
                  <w:szCs w:val="20"/>
                </w:rPr>
                <w:t xml:space="preserve"> Rady Gminy Lipno</w:t>
              </w:r>
            </w:fldSimple>
            <w:r w:rsidR="00B16C19">
              <w:rPr>
                <w:color w:val="000000"/>
                <w:szCs w:val="20"/>
              </w:rPr>
              <w:br/>
            </w:r>
            <w:r w:rsidR="00B16C19">
              <w:rPr>
                <w:color w:val="000000"/>
                <w:szCs w:val="20"/>
              </w:rPr>
              <w:br/>
            </w:r>
            <w:r w:rsidR="00B16C1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B16C19">
                <w:rPr>
                  <w:b/>
                  <w:color w:val="000000"/>
                  <w:szCs w:val="20"/>
                </w:rPr>
                <w:t>Bartosz</w:t>
              </w:r>
            </w:fldSimple>
            <w:r w:rsidR="00B16C1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B16C19">
                <w:rPr>
                  <w:b/>
                  <w:color w:val="000000"/>
                  <w:szCs w:val="20"/>
                </w:rPr>
                <w:t>Zięba</w:t>
              </w:r>
            </w:fldSimple>
            <w:r w:rsidR="00B16C19">
              <w:rPr>
                <w:b/>
                <w:color w:val="000000"/>
                <w:szCs w:val="20"/>
              </w:rPr>
              <w:t> </w:t>
            </w:r>
          </w:p>
        </w:tc>
      </w:tr>
    </w:tbl>
    <w:p w:rsidR="00BD26FC" w:rsidRDefault="00B16C19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BD26FC" w:rsidSect="00BD26F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19" w:rsidRDefault="00B16C19" w:rsidP="00BD26FC">
      <w:r>
        <w:separator/>
      </w:r>
    </w:p>
  </w:endnote>
  <w:endnote w:type="continuationSeparator" w:id="0">
    <w:p w:rsidR="00B16C19" w:rsidRDefault="00B16C19" w:rsidP="00BD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D26F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6FC" w:rsidRDefault="00B16C1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6FC" w:rsidRDefault="00B16C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26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72AD">
            <w:rPr>
              <w:sz w:val="18"/>
            </w:rPr>
            <w:fldChar w:fldCharType="separate"/>
          </w:r>
          <w:r w:rsidR="000B72AD">
            <w:rPr>
              <w:noProof/>
              <w:sz w:val="18"/>
            </w:rPr>
            <w:t>1</w:t>
          </w:r>
          <w:r w:rsidR="00BD26FC">
            <w:rPr>
              <w:sz w:val="18"/>
            </w:rPr>
            <w:fldChar w:fldCharType="end"/>
          </w:r>
        </w:p>
      </w:tc>
    </w:tr>
  </w:tbl>
  <w:p w:rsidR="00BD26FC" w:rsidRDefault="00BD26F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D26F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6FC" w:rsidRDefault="00B16C1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D26FC" w:rsidRDefault="00B16C1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D26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72AD">
            <w:rPr>
              <w:sz w:val="18"/>
            </w:rPr>
            <w:fldChar w:fldCharType="separate"/>
          </w:r>
          <w:r w:rsidR="000B72AD">
            <w:rPr>
              <w:noProof/>
              <w:sz w:val="18"/>
            </w:rPr>
            <w:t>2</w:t>
          </w:r>
          <w:r w:rsidR="00BD26FC">
            <w:rPr>
              <w:sz w:val="18"/>
            </w:rPr>
            <w:fldChar w:fldCharType="end"/>
          </w:r>
        </w:p>
      </w:tc>
    </w:tr>
  </w:tbl>
  <w:p w:rsidR="00BD26FC" w:rsidRDefault="00BD26F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19" w:rsidRDefault="00B16C19" w:rsidP="00BD26FC">
      <w:r>
        <w:separator/>
      </w:r>
    </w:p>
  </w:footnote>
  <w:footnote w:type="continuationSeparator" w:id="0">
    <w:p w:rsidR="00B16C19" w:rsidRDefault="00B16C19" w:rsidP="00BD2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72AD"/>
    <w:rsid w:val="00A77B3E"/>
    <w:rsid w:val="00B16C19"/>
    <w:rsid w:val="00BD26FC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26F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LXIV/490/2023 z dnia 5 czerwca 2023 r.</dc:title>
  <dc:subject>w sprawie wyrażenia zgody na odstąpienie od obowiązku przetargowego zbycia nieruchomości</dc:subject>
  <dc:creator>ibieganska</dc:creator>
  <cp:lastModifiedBy>Irena Biegańska</cp:lastModifiedBy>
  <cp:revision>2</cp:revision>
  <dcterms:created xsi:type="dcterms:W3CDTF">2023-06-12T13:37:00Z</dcterms:created>
  <dcterms:modified xsi:type="dcterms:W3CDTF">2023-06-12T13:37:00Z</dcterms:modified>
  <cp:category>Akt prawny</cp:category>
</cp:coreProperties>
</file>