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327D7">
      <w:pPr>
        <w:jc w:val="center"/>
        <w:rPr>
          <w:b/>
          <w:caps/>
        </w:rPr>
      </w:pPr>
      <w:r>
        <w:rPr>
          <w:b/>
          <w:caps/>
        </w:rPr>
        <w:t>Uchwała Nr LXXI/534/2023</w:t>
      </w:r>
      <w:r>
        <w:rPr>
          <w:b/>
          <w:caps/>
        </w:rPr>
        <w:br/>
        <w:t>Rady Gminy Lipno</w:t>
      </w:r>
    </w:p>
    <w:p w:rsidR="00A77B3E" w:rsidRDefault="009327D7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9327D7">
      <w:pPr>
        <w:keepNext/>
        <w:spacing w:after="480"/>
        <w:jc w:val="center"/>
      </w:pPr>
      <w:r>
        <w:rPr>
          <w:b/>
        </w:rPr>
        <w:t xml:space="preserve">w sprawie szczegółowych warunków przyznawania i odpłatności za usługi opiekuńcze i specjalistyczne usługi opiekuńcze, z wyłączeniem specjalistycznych usług opiekuńczych dla osób </w:t>
      </w:r>
      <w:r>
        <w:rPr>
          <w:b/>
        </w:rPr>
        <w:t>z zaburzeniami psychicznymi, oraz szczegółowych warunków częściowego lub całkowitego zwolnienia od opłat, jak również trybu ich pobierania</w:t>
      </w:r>
    </w:p>
    <w:p w:rsidR="00A77B3E" w:rsidRDefault="009327D7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2023 r. </w:t>
      </w:r>
      <w:r>
        <w:t>poz. 40 ze zm.) oraz art. 50 ust. 6 i 6a ustawy z dnia 12 marca 2004 r. o pomocy społecznej (tekst jedn. Dz. U. z 2023 r. poz. 901 ze zm.) uchwala się, co następuje:</w:t>
      </w:r>
    </w:p>
    <w:p w:rsidR="00A77B3E" w:rsidRDefault="009327D7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się:</w:t>
      </w:r>
    </w:p>
    <w:p w:rsidR="00A77B3E" w:rsidRDefault="009327D7">
      <w:pPr>
        <w:spacing w:before="120" w:after="120"/>
        <w:ind w:left="340" w:hanging="227"/>
      </w:pPr>
      <w:r>
        <w:t>1) </w:t>
      </w:r>
      <w:r>
        <w:t>szczegółowe warunki przyznawania i odpłatności za usługi opiekuńcze i</w:t>
      </w:r>
      <w:r>
        <w:t> specjalistyczne usługi opiekuńcze, z wyłączeniem specjalistycznych usług opiekuńczych dla osób z zaburzeniami psychicznymi, oraz szczegółowe warunki częściowego lub całkowitego zwolnienia od opłat, jak również tryb ich pobierania;</w:t>
      </w:r>
    </w:p>
    <w:p w:rsidR="00A77B3E" w:rsidRDefault="009327D7">
      <w:pPr>
        <w:spacing w:before="120" w:after="120"/>
        <w:ind w:left="340" w:hanging="227"/>
      </w:pPr>
      <w:r>
        <w:t>2) </w:t>
      </w:r>
      <w:r>
        <w:t>szczegółowe warunki p</w:t>
      </w:r>
      <w:r>
        <w:t>rzyznawania usług opiekuńczych w formie usług sąsiedzkich, wymiar i zakres usług sąsiedzkich oraz sposób rozliczania wykonywania takich usług.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Stawka odpłatności za jedną godzinę usług opiekuńczych, w tym usług sąsiedzkich, jest równa wysokości min</w:t>
      </w:r>
      <w:r>
        <w:t xml:space="preserve">imalnej stawki godzinowej ustalonej na podstawie przepisów ustawy o minimalnym wynagrodzeniu za pracę. 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Stawka odpłatności za jedną godzinę specjalistycznych usług opiekuńczych jest równa kwocie ustalonej na podstawie ust. 1 powiększonej o 15 zł brutto.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Odpłatność za usługi, o których mowa w § 1 ponosi osoba, której dochód przekracza 200% kryterium dochodowego, o którym mowa w art. 8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i 2 ustawy o pomocy społecznej.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Odpłatność z tytułu korzystania z usług, o których mowa w § 1 usta</w:t>
      </w:r>
      <w:r>
        <w:rPr>
          <w:color w:val="000000"/>
          <w:u w:color="000000"/>
        </w:rPr>
        <w:t>la się na zasadach określonych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5"/>
        <w:gridCol w:w="4717"/>
      </w:tblGrid>
      <w:tr w:rsidR="00A41B20">
        <w:tc>
          <w:tcPr>
            <w:tcW w:w="5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 xml:space="preserve">Dochód </w:t>
            </w:r>
          </w:p>
          <w:p w:rsidR="00A41B20" w:rsidRDefault="009327D7">
            <w:pPr>
              <w:jc w:val="center"/>
            </w:pPr>
            <w:r>
              <w:t>(w odniesieniu do ustawowego kryterium dochodowego)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 xml:space="preserve">Wysokość odpłatności </w:t>
            </w:r>
          </w:p>
          <w:p w:rsidR="00A41B20" w:rsidRDefault="009327D7">
            <w:pPr>
              <w:jc w:val="center"/>
            </w:pPr>
            <w:r>
              <w:t>(w odniesieniu do stawki odpłatności)</w:t>
            </w:r>
          </w:p>
        </w:tc>
      </w:tr>
      <w:tr w:rsidR="00A41B20">
        <w:tc>
          <w:tcPr>
            <w:tcW w:w="5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>do 200 %</w:t>
            </w:r>
          </w:p>
        </w:tc>
        <w:tc>
          <w:tcPr>
            <w:tcW w:w="4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 xml:space="preserve">zwolnienie </w:t>
            </w:r>
          </w:p>
        </w:tc>
      </w:tr>
      <w:tr w:rsidR="00A41B20"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>powyżej 200% do 250%</w:t>
            </w: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>10%</w:t>
            </w:r>
          </w:p>
        </w:tc>
      </w:tr>
      <w:tr w:rsidR="00A41B20"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>powyżej 250% do 300%</w:t>
            </w: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>20%</w:t>
            </w:r>
          </w:p>
        </w:tc>
      </w:tr>
      <w:tr w:rsidR="00A41B20"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 xml:space="preserve">powyżej </w:t>
            </w:r>
            <w:r>
              <w:t>300% do 350%</w:t>
            </w: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>40%</w:t>
            </w:r>
          </w:p>
        </w:tc>
      </w:tr>
      <w:tr w:rsidR="00A41B20"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>powyżej 350% do 400%</w:t>
            </w: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>60%</w:t>
            </w:r>
          </w:p>
        </w:tc>
      </w:tr>
      <w:tr w:rsidR="00A41B20">
        <w:tc>
          <w:tcPr>
            <w:tcW w:w="5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9327D7">
            <w:pPr>
              <w:rPr>
                <w:color w:val="000000"/>
                <w:u w:color="000000"/>
              </w:rPr>
            </w:pPr>
            <w:r>
              <w:t xml:space="preserve">powyżej 400% </w:t>
            </w:r>
          </w:p>
        </w:tc>
        <w:tc>
          <w:tcPr>
            <w:tcW w:w="4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327D7">
            <w:pPr>
              <w:jc w:val="center"/>
              <w:rPr>
                <w:color w:val="000000"/>
                <w:u w:color="000000"/>
              </w:rPr>
            </w:pPr>
            <w:r>
              <w:t>100%</w:t>
            </w:r>
          </w:p>
        </w:tc>
      </w:tr>
    </w:tbl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Bez względu na dochód z ponoszenia odpłatności zwolnione są osoby, które ponoszą wydatki na leki, leczenie i rehabilitację przewyższające 50% ich dochodu.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szczególnie </w:t>
      </w:r>
      <w:r>
        <w:rPr>
          <w:color w:val="000000"/>
          <w:u w:color="000000"/>
        </w:rPr>
        <w:t>uzasadnionych przypadkach osoba może zostać częściowo zwolniona z ponoszenia odpłatności za świadczenie usług opiekuńczych lub specjalistycznych usług opiekuńczych, w tym sąsiedzkich, zwłaszcza ze względu na ciężką i długotrwałą chorobę, niepełnosprawność,</w:t>
      </w:r>
      <w:r>
        <w:rPr>
          <w:color w:val="000000"/>
          <w:u w:color="000000"/>
        </w:rPr>
        <w:t xml:space="preserve"> bezrobocie, zdarzenie losowe, udokumentowane wydatki na zakup lekarstw, artykułów sanitarnych, stosowanie specjalistycznej diety lub inną trudną sytuację życiową.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Zakres usług opiekuńczych w formie usług sąsiedzkich obejmuje pomoc i wsparcie osób </w:t>
      </w:r>
      <w:r>
        <w:rPr>
          <w:color w:val="000000"/>
          <w:u w:color="000000"/>
        </w:rPr>
        <w:t>niesamodzielnych w zaspokajaniu podstawowych czynności dnia codziennego tj.:</w:t>
      </w:r>
    </w:p>
    <w:p w:rsidR="00A77B3E" w:rsidRDefault="009327D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bezpośrednią pomoc w miejscu zamieszkania związaną z przygotowywaniem posiłków, higieną osobistą, praniem, porządkowaniem;</w:t>
      </w:r>
    </w:p>
    <w:p w:rsidR="00A77B3E" w:rsidRDefault="009327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zadań pomocowych poza domem osób objęty</w:t>
      </w:r>
      <w:r>
        <w:rPr>
          <w:color w:val="000000"/>
          <w:u w:color="000000"/>
        </w:rPr>
        <w:t>ch pomocą i </w:t>
      </w:r>
      <w:proofErr w:type="spellStart"/>
      <w:r>
        <w:rPr>
          <w:color w:val="000000"/>
          <w:u w:color="000000"/>
        </w:rPr>
        <w:t>wsparicem</w:t>
      </w:r>
      <w:proofErr w:type="spellEnd"/>
      <w:r>
        <w:rPr>
          <w:color w:val="000000"/>
          <w:u w:color="000000"/>
        </w:rPr>
        <w:t xml:space="preserve"> takich jak: wizyta u lekarza, na poczcie, załatwianie spraw urzędowych, spacery, odwiedziny w szpitalu, pomoc przy robieniu zakupów.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Usługi sąsiedzkie mogą być przyznane jako wyłączna forma usług opiekuńczych. Jeżeli osoba uprawnio</w:t>
      </w:r>
      <w:r>
        <w:rPr>
          <w:color w:val="000000"/>
          <w:u w:color="000000"/>
        </w:rPr>
        <w:t>na do usług opiekuńczych wymaga także zleconej przez lekarza pielęgnacji, usługi sąsiedzkie mogą być przyznane równolegle z usługami opiekuńczymi świadczonymi w innej formie.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Usługi sąsiedzkie przyznaje się w wymiarze nieprzekraczającym 20 godzin w tygo</w:t>
      </w:r>
      <w:r>
        <w:rPr>
          <w:color w:val="000000"/>
          <w:u w:color="000000"/>
        </w:rPr>
        <w:t>dniu.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Rozliczenie wykonania usług sąsiedzkich następuje poprzez złożenie przez osobę świadczącą usługi sąsiedzkie oświadczenia zawierającego zestawienie zrealizowanych usług wskazujące zakres wykonanych usług oraz czas ich świadczenia (datę i godziny)</w:t>
      </w:r>
      <w:r>
        <w:rPr>
          <w:color w:val="000000"/>
          <w:u w:color="000000"/>
        </w:rPr>
        <w:t>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Odpłatność za usługi opiekuńcze oraz specjalistyczne usługi opiekuńcze jest wnoszona  na wskazany rachunek bankowy.</w:t>
      </w:r>
    </w:p>
    <w:p w:rsidR="00A77B3E" w:rsidRDefault="009327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Tracą moc:</w:t>
      </w:r>
    </w:p>
    <w:p w:rsidR="00A77B3E" w:rsidRDefault="009327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uchwała Nr XII/90/2015 Rady Gminy Lipno z dnia 24 września 2015 r. w sprawie szczegółowych warunków przyznawania i</w:t>
      </w:r>
      <w:r>
        <w:rPr>
          <w:color w:val="000000"/>
          <w:u w:color="000000"/>
        </w:rPr>
        <w:t> odpłatności za usługi opiekuńcze i specjalistyczne usługi opiekuńcze, z wyłączeniem specjalistycznych usług opiekuńczych dla osób z zaburzeniami psychicznymi, oraz szczegółowych warunków częściowego lub całkowitego zwolnienia od opłat, jak również trybu i</w:t>
      </w:r>
      <w:r>
        <w:rPr>
          <w:color w:val="000000"/>
          <w:u w:color="000000"/>
        </w:rPr>
        <w:t>ch pobierania (Dz. Urz. Woj. Wielkopolskiego poz. 5848);</w:t>
      </w:r>
    </w:p>
    <w:p w:rsidR="00A77B3E" w:rsidRDefault="009327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uchwała Nr XVIII/137/2016 Rady Gminy Lipno z dnia 20 stycznia 2016 r. zmieniająca uchwałę sprawie szczegółowych warunków przyznawania i odpłatności za usługi opiekuńcze i specjalistyczne usługi op</w:t>
      </w:r>
      <w:r>
        <w:rPr>
          <w:color w:val="000000"/>
          <w:u w:color="000000"/>
        </w:rPr>
        <w:t>iekuńcze, z wyłączeniem specjalistycznych usług opiekuńczych dla osób z zaburzeniami psychicznymi, oraz szczegółowych warunków częściowego lub całkowitego zwolnienia od opłat, jak również trybu ich pobierania (Dz. Urz. Woj. Wielkopolskiego poz. 900);</w:t>
      </w:r>
    </w:p>
    <w:p w:rsidR="00A77B3E" w:rsidRDefault="009327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</w:t>
      </w:r>
      <w:r>
        <w:rPr>
          <w:color w:val="000000"/>
          <w:u w:color="000000"/>
        </w:rPr>
        <w:t>hwała Nr III/17/2018 Rady Gminy Lipno z dnia 17 grudnia 2018 r. zmieniająca uchwałę w sprawie szczegółowych warunków przyznawania i odpłatności za usługi opiekuńcze i specjalistyczne usługi opiekuńcze, z wyłączeniem specjalistycznych usług opiekuńczych dla</w:t>
      </w:r>
      <w:r>
        <w:rPr>
          <w:color w:val="000000"/>
          <w:u w:color="000000"/>
        </w:rPr>
        <w:t xml:space="preserve"> osób z zaburzeniami psychicznymi, oraz szczegółowych warunków częściowego lub całkowitego zwolnienia od opłat, jak również trybu ich pobierania (Dz. Urz. Woj. Wielkopolskiego poz. 10549).</w:t>
      </w:r>
    </w:p>
    <w:p w:rsidR="00A77B3E" w:rsidRDefault="009327D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po upływie 14 dni od dnia ogłoszenia w</w:t>
      </w:r>
      <w:r>
        <w:rPr>
          <w:color w:val="000000"/>
          <w:u w:color="000000"/>
        </w:rPr>
        <w:t>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327D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41B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B20" w:rsidRDefault="00A41B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B20" w:rsidRDefault="009327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41B20" w:rsidRDefault="009327D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41B20" w:rsidRDefault="009327D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Organizowanie i świadczenie </w:t>
      </w:r>
      <w:r>
        <w:rPr>
          <w:szCs w:val="20"/>
        </w:rPr>
        <w:t>usług opiekuńczych i specjalistycznych usług opiekuńczych  w miejscu zamieszkania, zgodnie z ustawą o pomocy społecznej jest zadaniem własnym gminy o charakterze obowiązkowym.</w:t>
      </w:r>
    </w:p>
    <w:p w:rsidR="00A41B20" w:rsidRDefault="009327D7">
      <w:pPr>
        <w:spacing w:before="120" w:after="120"/>
        <w:ind w:firstLine="227"/>
        <w:rPr>
          <w:szCs w:val="20"/>
        </w:rPr>
      </w:pPr>
      <w:r>
        <w:rPr>
          <w:szCs w:val="20"/>
        </w:rPr>
        <w:t>Z usług opiekuńczych korzystają przede wszystkim osoby samotne, które z powodu w</w:t>
      </w:r>
      <w:r>
        <w:rPr>
          <w:szCs w:val="20"/>
        </w:rPr>
        <w:t>ieku lub innych przyczyn wymagają pomocy innych osób, a są tej pomocy pozbawione. Usługi opiekuńcze mogą być przyznane również osobie, która wymaga pomocy innych osób, a rodzina, w tym  wspólnie zamieszkujący małżonek, wstępni i zstępni nie mogą takiej pom</w:t>
      </w:r>
      <w:r>
        <w:rPr>
          <w:szCs w:val="20"/>
        </w:rPr>
        <w:t>ocy zapewnić. Usługi opiekuńcze obejmują pomoc w zaspokajaniu codziennych potrzeb życiowych, opiekę higieniczną, pielęgnację zaleconą przez lekarza oraz, w miarę możliwości, zapewnienie kontaktu z otoczeniem.</w:t>
      </w:r>
    </w:p>
    <w:p w:rsidR="00A41B20" w:rsidRDefault="009327D7">
      <w:pPr>
        <w:spacing w:before="120" w:after="120"/>
        <w:ind w:firstLine="227"/>
        <w:rPr>
          <w:szCs w:val="20"/>
        </w:rPr>
      </w:pPr>
      <w:r>
        <w:rPr>
          <w:szCs w:val="20"/>
        </w:rPr>
        <w:t>Rada gminy określa, w drodze uchwały, szczegóło</w:t>
      </w:r>
      <w:r>
        <w:rPr>
          <w:szCs w:val="20"/>
        </w:rPr>
        <w:t>we warunki przyznawania i odpłatności za usługi opiekuńcze i specjalistyczne usługi opiekuńcze, z wyłączeniem specjalistycznych usług opiekuńczych dla osób z zaburzeniami psychicznymi, oraz szczegółowe warunki częściowego lub całkowitego zwolnienia od opła</w:t>
      </w:r>
      <w:r>
        <w:rPr>
          <w:szCs w:val="20"/>
        </w:rPr>
        <w:t>t, jak również tryb ich pobierania.</w:t>
      </w:r>
    </w:p>
    <w:p w:rsidR="00A41B20" w:rsidRDefault="009327D7">
      <w:pPr>
        <w:spacing w:before="120" w:after="120"/>
        <w:ind w:firstLine="227"/>
        <w:rPr>
          <w:szCs w:val="20"/>
        </w:rPr>
      </w:pPr>
      <w:r>
        <w:rPr>
          <w:szCs w:val="20"/>
        </w:rPr>
        <w:t>W przypadku organizowania przez gminę usług opiekuńczych w formie usług sąsiedzkich rada gminy w uchwale tej określa dodatkowo także szczegółowe warunki przyznawania usług sąsiedzkich, wymiar i zakres usług sąsiedzkich o</w:t>
      </w:r>
      <w:r>
        <w:rPr>
          <w:szCs w:val="20"/>
        </w:rPr>
        <w:t>raz sposób rozliczania wykonywania takich usług.</w:t>
      </w:r>
    </w:p>
    <w:p w:rsidR="00A41B20" w:rsidRDefault="009327D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Osoby korzystające z usług opiekuńczych zobowiązane są do ponoszenia odpłatności. Wysokość tej odpłatności uzależniona jest od dochodu osoby/rodziny, zaś w szczególnie uzasadnionych przypadkach,   dopuszcza </w:t>
      </w:r>
      <w:r>
        <w:rPr>
          <w:szCs w:val="20"/>
        </w:rPr>
        <w:t>się możliwość całkowitego lub częściowego zwolnienia z ponoszenia odpłatności.</w:t>
      </w:r>
    </w:p>
    <w:p w:rsidR="00A41B20" w:rsidRDefault="009327D7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przedmiotowej uchwały stało się uzasadnione.</w:t>
      </w:r>
    </w:p>
    <w:p w:rsidR="00A41B20" w:rsidRDefault="009327D7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41B2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B20" w:rsidRDefault="00A41B2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B20" w:rsidRDefault="00A41B2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327D7">
                <w:rPr>
                  <w:color w:val="000000"/>
                  <w:szCs w:val="20"/>
                </w:rPr>
                <w:t>Przewodniczący Rady Gminy Lipno</w:t>
              </w:r>
            </w:fldSimple>
            <w:r w:rsidR="009327D7">
              <w:rPr>
                <w:color w:val="000000"/>
                <w:szCs w:val="20"/>
              </w:rPr>
              <w:br/>
            </w:r>
            <w:r w:rsidR="009327D7">
              <w:rPr>
                <w:color w:val="000000"/>
                <w:szCs w:val="20"/>
              </w:rPr>
              <w:br/>
            </w:r>
            <w:r w:rsidR="009327D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327D7">
                <w:rPr>
                  <w:b/>
                  <w:color w:val="000000"/>
                  <w:szCs w:val="20"/>
                </w:rPr>
                <w:t>Bartosz</w:t>
              </w:r>
            </w:fldSimple>
            <w:r w:rsidR="009327D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327D7">
                <w:rPr>
                  <w:b/>
                  <w:color w:val="000000"/>
                  <w:szCs w:val="20"/>
                </w:rPr>
                <w:t>Zięba</w:t>
              </w:r>
            </w:fldSimple>
            <w:r w:rsidR="009327D7">
              <w:rPr>
                <w:b/>
                <w:color w:val="000000"/>
                <w:szCs w:val="20"/>
              </w:rPr>
              <w:t> </w:t>
            </w:r>
          </w:p>
        </w:tc>
      </w:tr>
    </w:tbl>
    <w:p w:rsidR="00A41B20" w:rsidRDefault="00A41B20">
      <w:pPr>
        <w:keepNext/>
        <w:rPr>
          <w:szCs w:val="20"/>
        </w:rPr>
      </w:pPr>
    </w:p>
    <w:sectPr w:rsidR="00A41B20" w:rsidSect="00A41B2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D7" w:rsidRDefault="009327D7" w:rsidP="00A41B20">
      <w:r>
        <w:separator/>
      </w:r>
    </w:p>
  </w:endnote>
  <w:endnote w:type="continuationSeparator" w:id="0">
    <w:p w:rsidR="009327D7" w:rsidRDefault="009327D7" w:rsidP="00A4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41B2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B20" w:rsidRDefault="009327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B20" w:rsidRDefault="009327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1B2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0242">
            <w:rPr>
              <w:sz w:val="18"/>
            </w:rPr>
            <w:fldChar w:fldCharType="separate"/>
          </w:r>
          <w:r w:rsidR="000E0242">
            <w:rPr>
              <w:noProof/>
              <w:sz w:val="18"/>
            </w:rPr>
            <w:t>1</w:t>
          </w:r>
          <w:r w:rsidR="00A41B20">
            <w:rPr>
              <w:sz w:val="18"/>
            </w:rPr>
            <w:fldChar w:fldCharType="end"/>
          </w:r>
        </w:p>
      </w:tc>
    </w:tr>
  </w:tbl>
  <w:p w:rsidR="00A41B20" w:rsidRDefault="00A41B2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41B2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B20" w:rsidRDefault="009327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B20" w:rsidRDefault="009327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1B2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0242">
            <w:rPr>
              <w:sz w:val="18"/>
            </w:rPr>
            <w:fldChar w:fldCharType="separate"/>
          </w:r>
          <w:r w:rsidR="000E0242">
            <w:rPr>
              <w:noProof/>
              <w:sz w:val="18"/>
            </w:rPr>
            <w:t>3</w:t>
          </w:r>
          <w:r w:rsidR="00A41B20">
            <w:rPr>
              <w:sz w:val="18"/>
            </w:rPr>
            <w:fldChar w:fldCharType="end"/>
          </w:r>
        </w:p>
      </w:tc>
    </w:tr>
  </w:tbl>
  <w:p w:rsidR="00A41B20" w:rsidRDefault="00A41B2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D7" w:rsidRDefault="009327D7" w:rsidP="00A41B20">
      <w:r>
        <w:separator/>
      </w:r>
    </w:p>
  </w:footnote>
  <w:footnote w:type="continuationSeparator" w:id="0">
    <w:p w:rsidR="009327D7" w:rsidRDefault="009327D7" w:rsidP="00A41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0242"/>
    <w:rsid w:val="009327D7"/>
    <w:rsid w:val="00A41B20"/>
    <w:rsid w:val="00A77B3E"/>
    <w:rsid w:val="00CA2A55"/>
    <w:rsid w:val="00E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B2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LXXI/534/2023 z dnia 28 grudnia 2023 r.</dc:title>
  <dc:subject>w sprawie szczegółowych warunków przyznawania i^odpłatności za usługi opiekuńcze i^specjalistyczne usługi opiekuńcze, z^wyłączeniem specjalistycznych usług opiekuńczych dla osób z^zaburzeniami psychicznymi, oraz szczegółowych warunków częściowego lub całkowitego zwolnienia od opłat, jak również trybu ich pobierania</dc:subject>
  <dc:creator>ibieganska</dc:creator>
  <cp:lastModifiedBy>Irena Biegańska</cp:lastModifiedBy>
  <cp:revision>2</cp:revision>
  <dcterms:created xsi:type="dcterms:W3CDTF">2024-01-03T12:00:00Z</dcterms:created>
  <dcterms:modified xsi:type="dcterms:W3CDTF">2024-01-03T12:00:00Z</dcterms:modified>
  <cp:category>Akt prawny</cp:category>
</cp:coreProperties>
</file>