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0275">
      <w:pPr>
        <w:jc w:val="center"/>
        <w:rPr>
          <w:b/>
          <w:caps/>
        </w:rPr>
      </w:pPr>
      <w:r>
        <w:rPr>
          <w:b/>
          <w:caps/>
        </w:rPr>
        <w:t>Uchwała Nr LXXI/536/2023</w:t>
      </w:r>
      <w:r>
        <w:rPr>
          <w:b/>
          <w:caps/>
        </w:rPr>
        <w:br/>
        <w:t>Rady Gminy Lipno</w:t>
      </w:r>
    </w:p>
    <w:p w:rsidR="00A77B3E" w:rsidRDefault="00FE0275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FE0275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2023 - 2039</w:t>
      </w:r>
    </w:p>
    <w:p w:rsidR="00A77B3E" w:rsidRDefault="00FE0275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FE0275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</w:t>
      </w:r>
      <w:r>
        <w:t>iny Lipno z dnia 29 grudnia 2022 r. w sprawie Wieloletniej Prognozy Finansowej Gminy Lipno na lata 2023 – 2039 z późn. zm. wprowadza się następujące zmiany:</w:t>
      </w:r>
    </w:p>
    <w:p w:rsidR="00A77B3E" w:rsidRDefault="00FE0275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</w:t>
      </w:r>
      <w:r>
        <w:t>czniku Nr 1 do niniejszej uchwały.</w:t>
      </w:r>
    </w:p>
    <w:p w:rsidR="00A77B3E" w:rsidRDefault="00FE0275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FE027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FE027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</w:t>
      </w:r>
      <w:r>
        <w:t>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E027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4A67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7B4" w:rsidRDefault="004A67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7B4" w:rsidRDefault="00FE027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FE0275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LXXI/536/2023</w:t>
      </w:r>
      <w:r>
        <w:br/>
      </w:r>
      <w:r>
        <w:t>Rady Gminy Lipno</w:t>
      </w:r>
      <w:r>
        <w:br/>
      </w:r>
      <w:r>
        <w:t>z dnia 28 grudnia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FE0275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LXXI/536/2023</w:t>
      </w:r>
      <w:r>
        <w:br/>
      </w:r>
      <w:r>
        <w:t>Rady Gminy Lipno</w:t>
      </w:r>
      <w:r>
        <w:br/>
      </w:r>
      <w:r>
        <w:t>z dnia 28 grudnia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4A67B4" w:rsidRDefault="004A67B4">
      <w:pPr>
        <w:rPr>
          <w:szCs w:val="20"/>
        </w:rPr>
      </w:pPr>
    </w:p>
    <w:p w:rsidR="004A67B4" w:rsidRDefault="00FE027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A67B4" w:rsidRDefault="00FE027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LXXI/536/2023 Rady Gminy Lipno</w:t>
      </w:r>
    </w:p>
    <w:p w:rsidR="004A67B4" w:rsidRDefault="00FE027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z </w:t>
      </w:r>
      <w:r>
        <w:rPr>
          <w:szCs w:val="20"/>
        </w:rPr>
        <w:t>dnia 28 grudnia 2023 r.</w:t>
      </w:r>
    </w:p>
    <w:p w:rsidR="004A67B4" w:rsidRDefault="00FE027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Wieloletniej Prognozy Finansowej Gminy Lipno</w:t>
      </w:r>
    </w:p>
    <w:p w:rsidR="004A67B4" w:rsidRDefault="00FE027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2023 - 2039</w:t>
      </w:r>
    </w:p>
    <w:p w:rsidR="004A67B4" w:rsidRDefault="00FE027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LIX/439/2022 Rady Gminy Lipno z dnia 29 grudnia 2022 r. w sprawie Wieloletniej Progno</w:t>
      </w:r>
      <w:r>
        <w:rPr>
          <w:szCs w:val="20"/>
        </w:rPr>
        <w:t>zy Finansowej Gminy Lipno na lata 2023 – 2039, a w szczególności:</w:t>
      </w:r>
    </w:p>
    <w:p w:rsidR="004A67B4" w:rsidRDefault="00FE027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zmiany w załączniku Nr 1 pn.: „Wieloletnia Prognoza Finansowa” na lata 2023 - 2039 - w związku ze zmianą budżetu zmienia się wielkość dochodów i ich części składowych, wydatków i ich elem</w:t>
      </w:r>
      <w:r>
        <w:rPr>
          <w:szCs w:val="20"/>
        </w:rPr>
        <w:t>entów;</w:t>
      </w:r>
    </w:p>
    <w:p w:rsidR="004A67B4" w:rsidRDefault="00FE027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przedsięwzięć do WPF” dokonuje się:</w:t>
      </w:r>
    </w:p>
    <w:p w:rsidR="004A67B4" w:rsidRDefault="00FE027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zmiana „okresu realizacji” przedsięwzięcia pn.: „Zagospodarowanie terenu rekreacyjnego w Górce Duchownej”. Gmina Lipno w latach 2021-2022 nie ponosiła wydatków na powyższe zadan</w:t>
      </w:r>
      <w:r>
        <w:rPr>
          <w:szCs w:val="20"/>
        </w:rPr>
        <w:t>ie, wobec czego zmieniono okres realizacji przedsięwzięcia ustalając limit wydatków od roku 2023.</w:t>
      </w:r>
    </w:p>
    <w:p w:rsidR="004A67B4" w:rsidRDefault="00FE0275">
      <w:pPr>
        <w:keepNext/>
        <w:spacing w:before="120" w:after="120"/>
        <w:ind w:left="283" w:firstLine="227"/>
        <w:rPr>
          <w:szCs w:val="20"/>
        </w:rPr>
      </w:pPr>
      <w:r>
        <w:rPr>
          <w:szCs w:val="20"/>
        </w:rPr>
        <w:t>b) wprowadzenie „łącznych nakładów finansowych”, „limitu wydatków roku 2023”, „limitu wydatków roku 2024”, „limitu zobowiązań” przedsięwzięcia  pn.: „Budowa s</w:t>
      </w:r>
      <w:r>
        <w:rPr>
          <w:szCs w:val="20"/>
        </w:rPr>
        <w:t>ieci wodociągowej do dz. nr 5155/2 w Wilkowicach”,</w:t>
      </w:r>
    </w:p>
    <w:p w:rsidR="004A67B4" w:rsidRDefault="00FE0275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4A67B4">
        <w:tc>
          <w:tcPr>
            <w:tcW w:w="2500" w:type="pct"/>
            <w:tcBorders>
              <w:right w:val="nil"/>
            </w:tcBorders>
          </w:tcPr>
          <w:p w:rsidR="004A67B4" w:rsidRDefault="004A67B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A67B4" w:rsidRDefault="004A67B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E027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E027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A67B4" w:rsidRDefault="00FE027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A67B4" w:rsidRDefault="004A67B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E027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E027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E027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E027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A67B4" w:rsidRDefault="00FE027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4A67B4" w:rsidSect="004A67B4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75" w:rsidRDefault="00FE0275" w:rsidP="004A67B4">
      <w:r>
        <w:separator/>
      </w:r>
    </w:p>
  </w:endnote>
  <w:endnote w:type="continuationSeparator" w:id="0">
    <w:p w:rsidR="00FE0275" w:rsidRDefault="00FE0275" w:rsidP="004A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A67B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FE02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4A67B4">
          <w:pPr>
            <w:jc w:val="right"/>
            <w:rPr>
              <w:sz w:val="18"/>
            </w:rPr>
          </w:pPr>
        </w:p>
      </w:tc>
    </w:tr>
  </w:tbl>
  <w:p w:rsidR="004A67B4" w:rsidRDefault="004A67B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A67B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FE02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4A67B4">
          <w:pPr>
            <w:jc w:val="right"/>
            <w:rPr>
              <w:sz w:val="18"/>
            </w:rPr>
          </w:pPr>
        </w:p>
      </w:tc>
    </w:tr>
  </w:tbl>
  <w:p w:rsidR="004A67B4" w:rsidRDefault="004A67B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A67B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FE02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4A67B4">
          <w:pPr>
            <w:jc w:val="right"/>
            <w:rPr>
              <w:sz w:val="18"/>
            </w:rPr>
          </w:pPr>
        </w:p>
      </w:tc>
    </w:tr>
  </w:tbl>
  <w:p w:rsidR="004A67B4" w:rsidRDefault="004A67B4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4A67B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FE027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A67B4" w:rsidRDefault="004A67B4">
          <w:pPr>
            <w:jc w:val="right"/>
            <w:rPr>
              <w:sz w:val="18"/>
            </w:rPr>
          </w:pPr>
        </w:p>
      </w:tc>
    </w:tr>
  </w:tbl>
  <w:p w:rsidR="004A67B4" w:rsidRDefault="004A67B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75" w:rsidRDefault="00FE0275" w:rsidP="004A67B4">
      <w:r>
        <w:separator/>
      </w:r>
    </w:p>
  </w:footnote>
  <w:footnote w:type="continuationSeparator" w:id="0">
    <w:p w:rsidR="00FE0275" w:rsidRDefault="00FE0275" w:rsidP="004A6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F2BD7"/>
    <w:rsid w:val="004A67B4"/>
    <w:rsid w:val="00A77B3E"/>
    <w:rsid w:val="00CA2A55"/>
    <w:rsid w:val="00FE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67B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4A6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EE9E6EE-C23D-4E81-8A21-EC488DB50AB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DEE9E6EE-C23D-4E81-8A21-EC488DB50AB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LXXI/536/2023 z dnia 28 grudnia 2023 r.</dc:title>
  <dc:subject>w sprawie zmiany Wieloletniej Prognozy Finansowej Gminy Lipno
na lata 2023^- 2039</dc:subject>
  <dc:creator>ibieganska</dc:creator>
  <cp:lastModifiedBy>Irena Biegańska</cp:lastModifiedBy>
  <cp:revision>2</cp:revision>
  <dcterms:created xsi:type="dcterms:W3CDTF">2024-01-05T08:07:00Z</dcterms:created>
  <dcterms:modified xsi:type="dcterms:W3CDTF">2024-01-05T08:07:00Z</dcterms:modified>
  <cp:category>Akt prawny</cp:category>
</cp:coreProperties>
</file>