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84B0F">
      <w:pPr>
        <w:jc w:val="center"/>
        <w:rPr>
          <w:b/>
          <w:caps/>
        </w:rPr>
      </w:pPr>
      <w:r>
        <w:rPr>
          <w:b/>
          <w:caps/>
        </w:rPr>
        <w:t>Uchwała Nr LXXI/540/2023</w:t>
      </w:r>
      <w:r>
        <w:rPr>
          <w:b/>
          <w:caps/>
        </w:rPr>
        <w:br/>
        <w:t>Rady Gminy Lipno</w:t>
      </w:r>
    </w:p>
    <w:p w:rsidR="00A77B3E" w:rsidRDefault="00784B0F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784B0F">
      <w:pPr>
        <w:keepNext/>
        <w:spacing w:after="480"/>
        <w:jc w:val="center"/>
      </w:pPr>
      <w:r>
        <w:rPr>
          <w:b/>
        </w:rPr>
        <w:t xml:space="preserve">w sprawie zasad przeznaczania do sprzedaży nieruchomości gruntowych oddanych w użytkowanie wieczyste oraz szczegółowych wytycznych sprzedaży nieruchomości gruntowych na rzecz ich </w:t>
      </w:r>
      <w:r>
        <w:rPr>
          <w:b/>
        </w:rPr>
        <w:t>użytkowników wieczystych</w:t>
      </w:r>
    </w:p>
    <w:p w:rsidR="00A77B3E" w:rsidRDefault="00784B0F">
      <w:pPr>
        <w:keepLines/>
        <w:spacing w:before="120" w:after="120"/>
        <w:ind w:firstLine="227"/>
      </w:pPr>
      <w:r>
        <w:t>Na podstawie art. 32 ust. 1b ustawy z dnia 21 sierpnia 1997 r. o gospodarce nieruchomościami (tekst jedn. Dz. U. z 2023 r. poz. 344 ze zm.) uchwala się, co następuje:</w:t>
      </w:r>
    </w:p>
    <w:p w:rsidR="00A77B3E" w:rsidRDefault="00784B0F">
      <w:pPr>
        <w:keepLines/>
        <w:spacing w:before="120" w:after="120"/>
        <w:ind w:firstLine="340"/>
      </w:pPr>
      <w:r>
        <w:rPr>
          <w:b/>
        </w:rPr>
        <w:t>§ 1. </w:t>
      </w:r>
      <w:r>
        <w:t>Przeznaczenie do sprzedaży nieruchomości gruntowych stanowi</w:t>
      </w:r>
      <w:r>
        <w:t>ących własność Gminy Lipno na rzecz ich użytkowników wieczystych, odbywa się na zasadach oraz według wytycznych sprzedaży określonych w niniejszej uchwale.</w:t>
      </w:r>
    </w:p>
    <w:p w:rsidR="00A77B3E" w:rsidRDefault="00784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Sprzedaż, o której mowa w §1 może nastąpić na wniosek użytkownika wieczystego, jeśli zostaną</w:t>
      </w:r>
      <w:r>
        <w:t xml:space="preserve"> spełnione łącznie następujące warunki:</w:t>
      </w:r>
    </w:p>
    <w:p w:rsidR="00A77B3E" w:rsidRDefault="00784B0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nieruchomość gruntowa jest zabudowana i nie jest przeznaczona w miejscowym planie zagospodarowania przestrzennego Gminy Lipno albo w razie jego braku, w studium uwarunkowań i kierunków zagospodarowania przestrzenn</w:t>
      </w:r>
      <w:r>
        <w:rPr>
          <w:color w:val="000000"/>
          <w:u w:color="000000"/>
        </w:rPr>
        <w:t>ego Gminy Lipno na potrzeby zabezpieczenia rezerw terenów pod realizację celów publicznych;</w:t>
      </w:r>
    </w:p>
    <w:p w:rsidR="00A77B3E" w:rsidRDefault="00784B0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nieruchomość gruntowa została zagospodarowana zgodnie z celem o oddanie jej w użytkowanie wieczyste;</w:t>
      </w:r>
    </w:p>
    <w:p w:rsidR="00A77B3E" w:rsidRDefault="00784B0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użytkownik wieczysty nie posiada zaległości wobec Gminy L</w:t>
      </w:r>
      <w:r>
        <w:rPr>
          <w:color w:val="000000"/>
          <w:u w:color="000000"/>
        </w:rPr>
        <w:t>ipno w stosunku do nieruchomości gruntowej objętej sprzedażą z tytułu:</w:t>
      </w:r>
    </w:p>
    <w:p w:rsidR="00A77B3E" w:rsidRDefault="00784B0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opłat rocznych za użytkowanie wieczyste,</w:t>
      </w:r>
    </w:p>
    <w:p w:rsidR="00A77B3E" w:rsidRDefault="00784B0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podatku od nieruchomości.</w:t>
      </w:r>
    </w:p>
    <w:p w:rsidR="00A77B3E" w:rsidRDefault="00784B0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niespełnienia warunków, o których mowa w ust. 1, z zastrzeżeniem jego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3, przeznaczenie do spr</w:t>
      </w:r>
      <w:r>
        <w:rPr>
          <w:color w:val="000000"/>
          <w:u w:color="000000"/>
        </w:rPr>
        <w:t>zedaży i sprzedaż może nastąpić wyłącznie za zgodą Rady Gminy Lipno.</w:t>
      </w:r>
    </w:p>
    <w:p w:rsidR="00A77B3E" w:rsidRDefault="00784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Cenę nieruchomości gruntowej przeznaczonej do sprzedaży, o której mowa w § 1 ustala się w sposób określony w art. 69 ustawy z dnia 21 sierpnia 1997 r. o gospodarce nieruchomościami (</w:t>
      </w:r>
      <w:r>
        <w:rPr>
          <w:color w:val="000000"/>
          <w:u w:color="000000"/>
        </w:rPr>
        <w:t>tekst jedn. Dz. U. z 2023 r. poz. 344 ze zm.).</w:t>
      </w:r>
    </w:p>
    <w:p w:rsidR="00A77B3E" w:rsidRDefault="00784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przypadku nieruchomości gruntowej wykorzystywanej do prowadzenia działalności gospodarczej, sprzedawanej jej użytkownikowi wieczystemu, ma zastosowanie przepis art. 69a ustawy z dnia 21 sierpnia 1997 r.</w:t>
      </w:r>
      <w:r>
        <w:rPr>
          <w:color w:val="000000"/>
          <w:u w:color="000000"/>
        </w:rPr>
        <w:t xml:space="preserve"> o gospodarce nieruchomościami (tekst jedn. Dz. U. z 2023 r., poz. 344 ze zm.).</w:t>
      </w:r>
    </w:p>
    <w:p w:rsidR="00A77B3E" w:rsidRDefault="00784B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84B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84B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E388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885" w:rsidRDefault="001E388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885" w:rsidRDefault="00784B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E3885" w:rsidRDefault="00784B0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E3885" w:rsidRDefault="00784B0F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32 ust. 1b ustawy z dnia 21 sierpnia 1998 r. o gospodarce </w:t>
      </w:r>
      <w:r>
        <w:rPr>
          <w:szCs w:val="20"/>
        </w:rPr>
        <w:t>nieruchomościami (tekst jedn. Dz. U. z 2023 r. poz. 344 ze zm.) odpowiednia rada w drodze uchwały, ustala zasady przeznaczania do sprzedaży nieruchomości gruntowych oddanych w użytkowanie wieczyste oraz szczegółowe wytyczne sprzedaży nieruchomości gruntowy</w:t>
      </w:r>
      <w:r>
        <w:rPr>
          <w:szCs w:val="20"/>
        </w:rPr>
        <w:t>ch na rzecz ich użytkowników wieczystych.</w:t>
      </w:r>
    </w:p>
    <w:p w:rsidR="001E3885" w:rsidRDefault="00784B0F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podjęcie uchwały w zaproponowanym brzmieniu stało się zasadne.</w:t>
      </w:r>
    </w:p>
    <w:p w:rsidR="001E3885" w:rsidRDefault="00784B0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E388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885" w:rsidRDefault="001E388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885" w:rsidRDefault="001E388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84B0F">
                <w:rPr>
                  <w:color w:val="000000"/>
                  <w:szCs w:val="20"/>
                </w:rPr>
                <w:t>Przewodniczący Rady Gminy Lipno</w:t>
              </w:r>
            </w:fldSimple>
            <w:r w:rsidR="00784B0F">
              <w:rPr>
                <w:color w:val="000000"/>
                <w:szCs w:val="20"/>
              </w:rPr>
              <w:br/>
            </w:r>
            <w:r w:rsidR="00784B0F">
              <w:rPr>
                <w:color w:val="000000"/>
                <w:szCs w:val="20"/>
              </w:rPr>
              <w:br/>
            </w:r>
            <w:r w:rsidR="00784B0F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84B0F">
                <w:rPr>
                  <w:b/>
                  <w:color w:val="000000"/>
                  <w:szCs w:val="20"/>
                </w:rPr>
                <w:t>Bartosz</w:t>
              </w:r>
            </w:fldSimple>
            <w:r w:rsidR="00784B0F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84B0F">
                <w:rPr>
                  <w:b/>
                  <w:color w:val="000000"/>
                  <w:szCs w:val="20"/>
                </w:rPr>
                <w:t>Zięba</w:t>
              </w:r>
            </w:fldSimple>
            <w:r w:rsidR="00784B0F">
              <w:rPr>
                <w:b/>
                <w:color w:val="000000"/>
                <w:szCs w:val="20"/>
              </w:rPr>
              <w:t> </w:t>
            </w:r>
          </w:p>
        </w:tc>
      </w:tr>
    </w:tbl>
    <w:p w:rsidR="001E3885" w:rsidRDefault="00784B0F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1E3885" w:rsidSect="001E388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0F" w:rsidRDefault="00784B0F" w:rsidP="001E3885">
      <w:r>
        <w:separator/>
      </w:r>
    </w:p>
  </w:endnote>
  <w:endnote w:type="continuationSeparator" w:id="0">
    <w:p w:rsidR="00784B0F" w:rsidRDefault="00784B0F" w:rsidP="001E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E388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3885" w:rsidRDefault="00784B0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3885" w:rsidRDefault="00784B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E38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8477B">
            <w:rPr>
              <w:sz w:val="18"/>
            </w:rPr>
            <w:fldChar w:fldCharType="separate"/>
          </w:r>
          <w:r w:rsidR="00F8477B">
            <w:rPr>
              <w:noProof/>
              <w:sz w:val="18"/>
            </w:rPr>
            <w:t>1</w:t>
          </w:r>
          <w:r w:rsidR="001E3885">
            <w:rPr>
              <w:sz w:val="18"/>
            </w:rPr>
            <w:fldChar w:fldCharType="end"/>
          </w:r>
        </w:p>
      </w:tc>
    </w:tr>
  </w:tbl>
  <w:p w:rsidR="001E3885" w:rsidRDefault="001E388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E388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3885" w:rsidRDefault="00784B0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3885" w:rsidRDefault="00784B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E38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8477B">
            <w:rPr>
              <w:sz w:val="18"/>
            </w:rPr>
            <w:fldChar w:fldCharType="separate"/>
          </w:r>
          <w:r w:rsidR="00F8477B">
            <w:rPr>
              <w:noProof/>
              <w:sz w:val="18"/>
            </w:rPr>
            <w:t>2</w:t>
          </w:r>
          <w:r w:rsidR="001E3885">
            <w:rPr>
              <w:sz w:val="18"/>
            </w:rPr>
            <w:fldChar w:fldCharType="end"/>
          </w:r>
        </w:p>
      </w:tc>
    </w:tr>
  </w:tbl>
  <w:p w:rsidR="001E3885" w:rsidRDefault="001E388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0F" w:rsidRDefault="00784B0F" w:rsidP="001E3885">
      <w:r>
        <w:separator/>
      </w:r>
    </w:p>
  </w:footnote>
  <w:footnote w:type="continuationSeparator" w:id="0">
    <w:p w:rsidR="00784B0F" w:rsidRDefault="00784B0F" w:rsidP="001E3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E3885"/>
    <w:rsid w:val="00784B0F"/>
    <w:rsid w:val="00A77B3E"/>
    <w:rsid w:val="00CA2A55"/>
    <w:rsid w:val="00F8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88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LXXI/540/2023 z dnia 28 grudnia 2023 r.</dc:title>
  <dc:subject>w sprawie zasad przeznaczania do sprzedaży nieruchomości gruntowych oddanych w^użytkowanie wieczyste oraz szczegółowych wytycznych sprzedaży nieruchomości gruntowych na rzecz ich użytkowników wieczystych</dc:subject>
  <dc:creator>ibieganska</dc:creator>
  <cp:lastModifiedBy>Irena Biegańska</cp:lastModifiedBy>
  <cp:revision>2</cp:revision>
  <dcterms:created xsi:type="dcterms:W3CDTF">2024-01-03T12:08:00Z</dcterms:created>
  <dcterms:modified xsi:type="dcterms:W3CDTF">2024-01-03T12:08:00Z</dcterms:modified>
  <cp:category>Akt prawny</cp:category>
</cp:coreProperties>
</file>