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B3AF5">
      <w:pPr>
        <w:jc w:val="center"/>
        <w:rPr>
          <w:b/>
          <w:caps/>
        </w:rPr>
      </w:pPr>
      <w:r>
        <w:rPr>
          <w:b/>
          <w:caps/>
        </w:rPr>
        <w:t>Uchwała Nr LXXII/544/2024</w:t>
      </w:r>
      <w:r>
        <w:rPr>
          <w:b/>
          <w:caps/>
        </w:rPr>
        <w:br/>
        <w:t>Rady Gminy Lipno</w:t>
      </w:r>
    </w:p>
    <w:p w:rsidR="00A77B3E" w:rsidRDefault="001B3AF5">
      <w:pPr>
        <w:spacing w:before="280" w:after="280"/>
        <w:jc w:val="center"/>
        <w:rPr>
          <w:b/>
          <w:caps/>
        </w:rPr>
      </w:pPr>
      <w:r>
        <w:t>z dnia 25 stycznia 2024 r.</w:t>
      </w:r>
    </w:p>
    <w:p w:rsidR="00A77B3E" w:rsidRDefault="001B3AF5">
      <w:pPr>
        <w:keepNext/>
        <w:spacing w:after="480"/>
        <w:jc w:val="center"/>
      </w:pPr>
      <w:r>
        <w:rPr>
          <w:b/>
        </w:rPr>
        <w:t>w sprawie miejscowego planu zagospodarowania przestrzennego Gminy Lipno, dla obszaru położonego w miejscowości Karolewko w rejonie linii kolejowej</w:t>
      </w:r>
    </w:p>
    <w:p w:rsidR="00A77B3E" w:rsidRDefault="001B3AF5">
      <w:pPr>
        <w:keepLines/>
        <w:spacing w:before="120" w:after="120"/>
        <w:ind w:firstLine="227"/>
      </w:pPr>
      <w:r>
        <w:t>Na podstawie art. 18 ust. 2 pkt 5 </w:t>
      </w:r>
      <w:r>
        <w:t>ustawy z dnia 8 marca 1990 r. o samorządzie gminnym (tekst jedn. Dz. U. z 2023 r. poz. 40 ze zm.), art. 20 ust. 1, art. 29 i art. 36 ust. 4 ustawy z dnia 27 marca 2003 r. o planowaniu i zagospodarowaniu przestrzennym (tekst jedn. Dz. U. z 2023 r. poz. 977 </w:t>
      </w:r>
      <w:r>
        <w:t>ze zm.) oraz art. 67 ust. 3 ustawy z dnia 7 lipca 2023 r. o zmianie ustawy o planowaniu i zagospodarowaniu przestrzennym oraz niektórych innych ustaw (Dz. U. z 2023 r. poz. 1688), w związku z uchwałą Nr XXXII/248/2021 Rady Gminy Lipno z dnia 24 marca 2021 </w:t>
      </w:r>
      <w:r>
        <w:t>r. w sprawie przystąpienia do sporządzenia miejscowego planu zagospodarowania przestrzennego Gminy Lipno, dla obszaru położonego w miejscowości Karolewko w rejonie linii kolejowej, po stwierdzeniu, że plan stanowiący przedmiot niniejszej uchwały nie narusz</w:t>
      </w:r>
      <w:r>
        <w:t>a ustaleń Studium uwarunkowań i  kierunków zagospodarowania przestrzennego Gminy Lipno (uchwała Rady Gminy Lipno Nr  XXXVII/280/2021 z dnia 23 września 2021 r.) uchwala się, co następuje:</w:t>
      </w:r>
    </w:p>
    <w:p w:rsidR="00A77B3E" w:rsidRDefault="001B3AF5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miejscowy plan zagos</w:t>
      </w:r>
      <w:r>
        <w:t>podarowania przestrzennego Gminy Lipno, dla obszaru położonego w miejscowości Karolewko w rejonie linii kolejowej, zwany dalej „planem”.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objęty planem położony jest w północnej części miejscowości Karolewko, w rejonie torów kolejowych linii Pozna</w:t>
      </w:r>
      <w:r>
        <w:rPr>
          <w:color w:val="000000"/>
          <w:u w:color="000000"/>
        </w:rPr>
        <w:t>ń-Wrocław i obejmuje działki geodezyjne o numerach: 780/1, 780/2, zgodnie z granicą obszaru objętego planem określoną na rysunku planu, o którym mowa w §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2 pkt 1.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Załącznikami do niniejszej uchwały są: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rysunek planu w skali 1:1000, stanowiący </w:t>
      </w:r>
      <w:r>
        <w:rPr>
          <w:color w:val="000000"/>
          <w:u w:color="000000"/>
        </w:rPr>
        <w:t>integralną część planu i załącznik Nr 1 do niniejszej uchwały;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zgłoszonych do projektu planu, stanowiące załącznik Nr 2 do niniejszej uchwały;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sposobie realizacji zapisanych w planie inwe</w:t>
      </w:r>
      <w:r>
        <w:rPr>
          <w:color w:val="000000"/>
          <w:u w:color="000000"/>
        </w:rPr>
        <w:t>stycji z zakresu infrastruktury technicznej, które należą do zadań własnych gminy oraz zasadach ich finansowania, stanowiące załącznik Nr 3 do niniejszej uchwały;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przestrzenne utworzone do planu w postaci dokumentu elektronicznego GML, stanowiące z</w:t>
      </w:r>
      <w:r>
        <w:rPr>
          <w:color w:val="000000"/>
          <w:u w:color="000000"/>
        </w:rPr>
        <w:t>ałącznik Nr 4 do niniejszej uchwały.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</w:t>
      </w:r>
      <w:r>
        <w:rPr>
          <w:color w:val="000000"/>
          <w:u w:color="000000"/>
        </w:rPr>
        <w:t>ania;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 linie zabudowy;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oznaczenia i symbole określające przeznaczenie terenów wraz z wyróżniającymi numerami.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Linie rozgraniczające, o których mowa w ust. 1 pkt 2, wydzielają tereny, które oznaczono następującymi symbolami i nazwam</w:t>
      </w:r>
      <w:r>
        <w:rPr>
          <w:color w:val="000000"/>
          <w:u w:color="000000"/>
        </w:rPr>
        <w:t>i przeznaczenia: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1U-P - teren usług, produkcji, składów i magazynów;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1KDL - teren drogi publicznej klasy lokalnej.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Granica terenów zamkniętych, przez które przebiegają linie kolejowe oraz granica stref od obszarów kolejowych wynikają z przepisów o</w:t>
      </w:r>
      <w:r>
        <w:rPr>
          <w:color w:val="000000"/>
          <w:u w:color="000000"/>
        </w:rPr>
        <w:t>drębnych.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Pozostałe oznaczenia graficzne przedstawione na rysunku planu, a także przedstawione poza granicami obszaru opracowania planu, posiadają znaczenie informacyjne.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niniejszej uchwale jest mowa o: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liniach rozgraniczających - </w:t>
      </w:r>
      <w:r>
        <w:rPr>
          <w:color w:val="000000"/>
          <w:u w:color="000000"/>
        </w:rPr>
        <w:t>należy przez to rozumieć linie rozdzielające tereny o różnym przeznaczeniu lub różnych zasadach zagospodarowania;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 całkowitej zabudowy - należy przez to rozumieć sumę powierzchni całkowitych wszystkich kondygnacji budynków określonych po obry</w:t>
      </w:r>
      <w:r>
        <w:rPr>
          <w:color w:val="000000"/>
          <w:u w:color="000000"/>
        </w:rPr>
        <w:t>sie zewnętrznym budynku (wyznaczonym skrajnym obrysem ścian zewnętrznych), z tym że do powierzchni całkowitej zabudowy nie wlicza się powierzchni elementów drugorzędnych takich jak: schodów zewnętrznych, ramp zewnętrznych;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powierzchni zabudowy - należy </w:t>
      </w:r>
      <w:r>
        <w:rPr>
          <w:color w:val="000000"/>
          <w:u w:color="000000"/>
        </w:rPr>
        <w:t>przez to rozumieć powierzchnię terenu zajętą przez budynek w stanie wykończonym, wyznaczony przez rzut pionowy zewnętrznych krawędzi budynku (określony skrajnym obrysem ścian zewnętrznych) na powierzchnię terenu, z tym że do powierzchni zabudowy nie wlicza</w:t>
      </w:r>
      <w:r>
        <w:rPr>
          <w:color w:val="000000"/>
          <w:u w:color="000000"/>
        </w:rPr>
        <w:t xml:space="preserve"> się powierzchni budynków ani ich części nie wystających ponad powierzchnię terenu oraz powierzchni elementów drugorzędnych takich jak: schodów zewnętrznych, ramp zewnętrznych;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przeznaczeniu - należy przez to rozumieć przeznaczenie, które wskutek realiz</w:t>
      </w:r>
      <w:r>
        <w:rPr>
          <w:color w:val="000000"/>
          <w:u w:color="000000"/>
        </w:rPr>
        <w:t>acji ustaleń planu stanowić będzie przeważającą formę użytkowania terenu lub obiektów budowlanych; jednocześnie w ramach określonego przeznaczenia dopuszcza się obiekty i urządzenia towarzyszące, które zapewniają możliwość użytkowania terenu i obiektów zgo</w:t>
      </w:r>
      <w:r>
        <w:rPr>
          <w:color w:val="000000"/>
          <w:u w:color="000000"/>
        </w:rPr>
        <w:t>dnie z przeznaczeniem, takie jak: dojścia, dojazdy miejsca parkingowe, urządzenia budowlane;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nieprzekraczalnej linii zabudowy - należy przez to rozumieć linię określającą maksymalny zasięg usytuowania na terenie wszelkich dopuszczonych w planie nadziemn</w:t>
      </w:r>
      <w:r>
        <w:rPr>
          <w:color w:val="000000"/>
          <w:u w:color="000000"/>
        </w:rPr>
        <w:t>ych części budynków, z zastrzeżeniem lit. a i b oraz budowli w rozumieniu przepisów prawa budowlanego, chyba że ustalenia szczegółowe planu stanowią inaczej, jednocześnie:</w:t>
      </w:r>
      <w:r>
        <w:rPr>
          <w:color w:val="000000"/>
          <w:u w:color="000000"/>
        </w:rPr>
        <w:tab/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części budynku takie jak: okapy, gzymsy, balkony, tarasy, werandy,</w:t>
      </w:r>
      <w:r>
        <w:rPr>
          <w:color w:val="000000"/>
          <w:u w:color="000000"/>
        </w:rPr>
        <w:t xml:space="preserve"> wykusze, zadaszenia nad wejściami do budynków, elementy odwodnienia, zdobienia elewacji wykraczające maksymalnie o 1,5 m poza nieprzekraczalną linię zabudowy,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części budynku takie jak: schody zewnętrzne i pochylnie dla niepełnosprawnych w</w:t>
      </w:r>
      <w:r>
        <w:rPr>
          <w:color w:val="000000"/>
          <w:u w:color="000000"/>
        </w:rPr>
        <w:t>ykraczające maksymalnie o 3 m poza nieprzekraczalną linię zabudowy,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nieprzekraczalne linie zabudowy nie ograniczają lokalizacji takich obiektów jak: urządzenia budowlane, drogi, dojścia i dojazdy, parkingi terenowe, obiekty liniowe sieci technicznej wra</w:t>
      </w:r>
      <w:r>
        <w:rPr>
          <w:color w:val="000000"/>
          <w:u w:color="000000"/>
        </w:rPr>
        <w:t>z z niezbędnymi urządzeniami towarzyszącymi takimi jak: kontenerowe i słupowe stacje transformatorowe, czy przepompownie ścieków,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dopuszcza się przebudowę i remonty budynków lub ich części, które wykraczają poza nieprzekraczalne linie zabudowy,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zakaz</w:t>
      </w:r>
      <w:r>
        <w:rPr>
          <w:color w:val="000000"/>
          <w:u w:color="000000"/>
        </w:rPr>
        <w:t>uje się odbudowy, nadbudowy i rozbudowy budynków lub ich części, które wykraczają poza nieprzekraczalne linie zabudowy;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rysunku planu - należy przez to rozumieć rysunek planu w skali 1:1000 stanowiący integralną część planu i załącznik Nr 1 do niniejsze</w:t>
      </w:r>
      <w:r>
        <w:rPr>
          <w:color w:val="000000"/>
          <w:u w:color="000000"/>
        </w:rPr>
        <w:t>j uchwały;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terenie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teren o określonym przeznaczeniu i zasadach zagospodarowania, ograniczony liniami rozgraniczającymi i oznaczony na rysunku planu symbolem.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planie nie określa się: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dziedzictwa kulturow</w:t>
      </w:r>
      <w:r>
        <w:rPr>
          <w:color w:val="000000"/>
          <w:u w:color="000000"/>
        </w:rPr>
        <w:t>ego i zabytków, w tym krajobrazów kulturowych oraz dóbr kultury współczesnej - ze względu na brak obiektów i terenów wymagających takiego ustalenia;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 i sposobów zagospodarowania terenów górniczych, a także obszarów szczególnego zagrożenia powodzią</w:t>
      </w:r>
      <w:r>
        <w:rPr>
          <w:color w:val="000000"/>
          <w:u w:color="000000"/>
        </w:rPr>
        <w:t>, obszarów osuwania się mas ziemnych, krajobrazów priorytetowych określonych w audycie krajobrazowym oraz w planie zagospodarowania przestrzennego województwa - ze względu na brak obszarów i terenów wymagających takiego ustalenia;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sposobu i terminu tymc</w:t>
      </w:r>
      <w:r>
        <w:rPr>
          <w:color w:val="000000"/>
          <w:u w:color="000000"/>
        </w:rPr>
        <w:t>zasowego zagospodarowania, urządzenia i użytkowania terenów - ze względu na brak terenów wymagających takiego ustalenia.</w:t>
      </w:r>
    </w:p>
    <w:p w:rsidR="00A77B3E" w:rsidRDefault="001B3AF5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Wspólne przepisy szczegółowe dla obszaru objętego planem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Ustala się następujące zasady ochrony środowiska, przyrody: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obszar objęty planem znajduje się w zasięgu czwartorzędowego Głównego Zbiornika Wód Podziemnych nr 305 „Zbiornik międzymorenowy Leszno" - obowiązują przepisy odrębne dotyczące ochrony wód podziemnych i jednocześnie ustala się konieczność należytego zabez</w:t>
      </w:r>
      <w:r>
        <w:rPr>
          <w:color w:val="000000"/>
          <w:u w:color="000000"/>
        </w:rPr>
        <w:t>pieczenia środowiska gruntowo-wodnego przed zanieczyszczeniem zgodnie z ustaleniami, o których mowa w §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15;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powierzchnie niezabudowane i nieutwardzone stanowiące powierzchnie biologicznie czynne, należy zagospodarowywać poprzez zieleń oraz urządzenia sł</w:t>
      </w:r>
      <w:r>
        <w:rPr>
          <w:color w:val="000000"/>
          <w:u w:color="000000"/>
        </w:rPr>
        <w:t>użące retencji wód opadowych i roztopowych.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następujące zasady i warunki scalania i podziału nieruchomości na cele inne niż rolne: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powierzchnię działek ustala się na: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</w:t>
      </w:r>
      <w:r>
        <w:rPr>
          <w:color w:val="000000"/>
          <w:u w:color="000000"/>
        </w:rPr>
        <w:t xml:space="preserve">przypadku działek wydzielanych wyłącznie pod obiekty infrastruktury technicznej lub służące komunikacji, 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pozostałych działek; 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minimalną szerokość frontu działek ustala się na: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2 m w przypadku działek służących wyłącznie </w:t>
      </w:r>
      <w:r>
        <w:rPr>
          <w:color w:val="000000"/>
          <w:u w:color="000000"/>
        </w:rPr>
        <w:t>infrastrukturze technicznej,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20 m w przypadku pozostałych działek;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 się kąt położenia granic działek w stosunku do pasa drogowego od 80º do 100º.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W zakresie szczególnych warunków zagospodarowania terenów oraz ograniczeń w ich użytkowaniu </w:t>
      </w:r>
      <w:r>
        <w:rPr>
          <w:color w:val="000000"/>
          <w:u w:color="000000"/>
        </w:rPr>
        <w:t>obowiązują: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strefy od obszarów kolejowych, oznaczone zgodnie z rysunkiem planu o szerokości 20 metrów od granicy obszarów kolejowych, w których obowiązują ograniczenia, nakazy i zakazy wynikające z przepisów odrębnych z zakresu transportu kolejowego, a </w:t>
      </w:r>
      <w:r>
        <w:rPr>
          <w:color w:val="000000"/>
          <w:u w:color="000000"/>
        </w:rPr>
        <w:t>w szczególności usytuowania obiektów budowlanych drzew i krzewów oraz wykonywania robót ziemnych, w sąsiedztwie linii i obszarów kolejowych;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pasy technologiczne od dystrybucyjnych linii kablowych średniego i niskiego napięcia o szerokości 0,5 m, licząc </w:t>
      </w:r>
      <w:r>
        <w:rPr>
          <w:color w:val="000000"/>
          <w:u w:color="000000"/>
        </w:rPr>
        <w:t>po 0,25 m od osi linii w obu kierunkach - w pasach technologicznych ustala się zakaz lokalizacji drzew, jednocześnie obowiązują przepisy odrębne w szczególności dotyczące wymagań w zakresie odległości obiektów budowlanych i warunków zagospodarowania terenó</w:t>
      </w:r>
      <w:r>
        <w:rPr>
          <w:color w:val="000000"/>
          <w:u w:color="000000"/>
        </w:rPr>
        <w:t>w w sąsiedztwie linii elektroenergetycznych, a także w sprawie dopuszczalnych poziomów pól elektromagnetycznych w środowisku.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zakresie ustaleń dotyczących komunikacji, w tym powiązań komunikacyjnych z układem zewnętrznym, ustala się, że dostępy posz</w:t>
      </w:r>
      <w:r>
        <w:rPr>
          <w:color w:val="000000"/>
          <w:u w:color="000000"/>
        </w:rPr>
        <w:t>czególnych działek budowlanych do drogi publicznej należy zapewnić: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 oparciu o drogę publiczną przyległą do granic obszaru opracowania planu;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poprzez teren służący poszerzeniu drogi publicznej, o której mowa w pkt 1, oznaczony na rysunku planu symbo</w:t>
      </w:r>
      <w:r>
        <w:rPr>
          <w:color w:val="000000"/>
          <w:u w:color="000000"/>
        </w:rPr>
        <w:t>lem 1KDL.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zakresie wymagań, wynikających z potrzeb kształtowania przestrzeni publicznych obowiązują ustalenia dla terenu oznaczonego na rysunku planu symbolem 1KDL, zgodnie z przepisami szczegółowymi zawartymi w rozdziale 3.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Stawkę procentową</w:t>
      </w:r>
      <w:r>
        <w:rPr>
          <w:color w:val="000000"/>
          <w:u w:color="000000"/>
        </w:rPr>
        <w:t xml:space="preserve"> służącą naliczeniu opłaty, o której mowa w art. 36 ust. 4 ustawy z dnia 27 marca 2003 r. o planowaniu i zagospodarowaniu przestrzennym, ustala się w wysokości 30%.</w:t>
      </w:r>
    </w:p>
    <w:p w:rsidR="00A77B3E" w:rsidRDefault="001B3AF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oraz uzupełniające przepisy szczegółowe dla poszczególnych terenó</w:t>
      </w:r>
      <w:r>
        <w:rPr>
          <w:b/>
          <w:color w:val="000000"/>
          <w:u w:color="000000"/>
        </w:rPr>
        <w:t>w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Teren oznaczony na rysunku planu symbolem 1U-P oraz opisany jako </w:t>
      </w:r>
      <w:r>
        <w:rPr>
          <w:i/>
          <w:color w:val="000000"/>
          <w:u w:color="000000"/>
        </w:rPr>
        <w:t>teren usług, produkcji, składów i magazynów</w:t>
      </w:r>
      <w:r>
        <w:rPr>
          <w:color w:val="000000"/>
          <w:u w:color="000000"/>
        </w:rPr>
        <w:t xml:space="preserve"> przeznacza się, z zastrzeżeniem, o którym mowa w ust. 2, pod: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produkcję przemysłową;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składy, magazyny i handel hurtowy;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obsługę</w:t>
      </w:r>
      <w:r>
        <w:rPr>
          <w:color w:val="000000"/>
          <w:u w:color="000000"/>
        </w:rPr>
        <w:t xml:space="preserve"> spedycji, przeładunek i sortowanie towarów oraz działalność kurierską;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; 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usługi związane z obsługą, pielęgnacją, wynajmem i naprawą pojazdów samochodowych oraz maszyn i urządzeń;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usługi o charak</w:t>
      </w:r>
      <w:r>
        <w:rPr>
          <w:color w:val="000000"/>
          <w:u w:color="000000"/>
        </w:rPr>
        <w:t>terze biurowym, związane z obsługą klientów;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usługowo-produkcyjną działalność ogrodniczą;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działalność usługowo-produkcyjną, w tym rzemiosło usługowo-produkcyjne.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zakazuje się prowadzenia działalności zaliczanych</w:t>
      </w:r>
      <w:r>
        <w:rPr>
          <w:color w:val="000000"/>
          <w:u w:color="000000"/>
        </w:rPr>
        <w:t xml:space="preserve"> do przedsięwzięć mogących zawsze znacząco oddziaływać na środowisko oraz dopuszcza się prowadzenie działalności zaliczanych do mogących potencjalnie znacząco oddziaływać na środowisko, w rozumieniu przepisów odrębnych w sprawie przedsięwzięć mogących znac</w:t>
      </w:r>
      <w:r>
        <w:rPr>
          <w:color w:val="000000"/>
          <w:u w:color="000000"/>
        </w:rPr>
        <w:t>ząco oddziaływać na środowisko.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1, ustala się następujące zasady kształtowania zabudowy oraz wskaźniki zagospodarowania terenu, w tym zasady ochrony i kształtowania ładu przestrzennego i krajobrazu: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powierzchnia </w:t>
      </w:r>
      <w:r>
        <w:rPr>
          <w:color w:val="000000"/>
          <w:u w:color="000000"/>
        </w:rPr>
        <w:t>zabudowy w stosunku do powierzchni działki budowlanej nie może przekraczać wartości 0,4;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0,05;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</w:t>
      </w:r>
      <w:r>
        <w:rPr>
          <w:color w:val="000000"/>
          <w:u w:color="000000"/>
        </w:rPr>
        <w:t>ć zabudowy jako wskaźnik powierzchni całkowitej zabudowy w odniesieniu do powierzchni działki budowlanej wynosi 1,0;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 20%;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</w:t>
      </w:r>
      <w:r>
        <w:rPr>
          <w:color w:val="000000"/>
          <w:u w:color="000000"/>
        </w:rPr>
        <w:t>ysokość zabudowy mierzona od poziomu określonego na podstawie przepisów odrębnych do najwyższego punktu dachu w przypadku wiat i budynków wynosi 15 metrów;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wysokość zabudowy dla obiektów takich jak: silosy, maszty, kominy, konstrukcje wieżowe</w:t>
      </w:r>
      <w:r>
        <w:rPr>
          <w:color w:val="000000"/>
          <w:u w:color="000000"/>
        </w:rPr>
        <w:t xml:space="preserve"> i innych obiektów wynikających z procesów technologicznych wynosi 20 metrów;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dachy budynków należy kształtować jako: płaskie, łukowe lub o symetrycznym nachyleniu głównych połaci dachowych;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nieprzekraczalne linie zabudowy wyznaczone zgodn</w:t>
      </w:r>
      <w:r>
        <w:rPr>
          <w:color w:val="000000"/>
          <w:u w:color="000000"/>
        </w:rPr>
        <w:t>ie z rysunkiem planu i w odległości od linii rozgraniczających zgodnie z przedstawionymi na rysunku planu wymiarami;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miejsce parkingowe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sprzedaży w obiektach usług handlu detalicznego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odpowiednio w stosunku 1 miejsce parkingowe na 4 osoby zatrudnione w obiektach produkcyjnych, składowych i m</w:t>
      </w:r>
      <w:r>
        <w:rPr>
          <w:color w:val="000000"/>
          <w:u w:color="000000"/>
        </w:rPr>
        <w:t>agazynowych oraz handlu hurtowego, lecz nie mniej niż 4 miejsca parkingowe,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pozostałych dopuszczonych w planie obiektów usługowych,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w ramach określonej minimalnej liczby miejsc do p</w:t>
      </w:r>
      <w:r>
        <w:rPr>
          <w:color w:val="000000"/>
          <w:u w:color="000000"/>
        </w:rPr>
        <w:t>arkowania, należy zapewnić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miejsca do parkowania przew</w:t>
      </w:r>
      <w:r>
        <w:rPr>
          <w:color w:val="000000"/>
          <w:u w:color="000000"/>
        </w:rPr>
        <w:t>idziane dla obsługi dopuszczonych w planie obiektów należy lokalizować w granicach działek budowlanych, na których znajdują się te obiekty.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Teren oznaczony na rysunku planu symbolem 1KDL oraz opisany jako </w:t>
      </w:r>
      <w:r>
        <w:rPr>
          <w:i/>
          <w:color w:val="000000"/>
          <w:u w:color="000000"/>
        </w:rPr>
        <w:t xml:space="preserve">teren drogi publicznej klasy lokalnej </w:t>
      </w:r>
      <w:r>
        <w:rPr>
          <w:color w:val="000000"/>
          <w:u w:color="000000"/>
        </w:rPr>
        <w:t>prze</w:t>
      </w:r>
      <w:r>
        <w:rPr>
          <w:color w:val="000000"/>
          <w:u w:color="000000"/>
        </w:rPr>
        <w:t>znacza się pod poszerzenie pasa drogowego przyległej drogi publicznej o parametrach klasy lokalnej wraz z sieciami i urządzeniami infrastruktury technicznej oraz niezbędnymi urządzeniami towarzyszącymi.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obowiązują nas</w:t>
      </w:r>
      <w:r>
        <w:rPr>
          <w:color w:val="000000"/>
          <w:u w:color="000000"/>
        </w:rPr>
        <w:t>tępujące ustalenia dotyczące zagospodarowania: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poszerzenia pasa drogowego w liniach rozgraniczających zgodnie z istniejącym podziałem geodezyjnym;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urządzeń towarzyszących, w szczególności dopuszcza się urządzenie: miejs</w:t>
      </w:r>
      <w:r>
        <w:rPr>
          <w:color w:val="000000"/>
          <w:u w:color="000000"/>
        </w:rPr>
        <w:t>c postojowych, chodników, ścieżek rowerowych i zieleni przyulicznej.</w:t>
      </w:r>
    </w:p>
    <w:p w:rsidR="00A77B3E" w:rsidRDefault="001B3AF5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modernizacji, rozbudowy i budowy infrastruktury technicznej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Zaopatrzenie w wodę należy realizować w oparciu o istniejącą, rozdzielczą sieć </w:t>
      </w:r>
      <w:r>
        <w:rPr>
          <w:color w:val="000000"/>
          <w:u w:color="000000"/>
        </w:rPr>
        <w:t>wodociągową.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budowę, rozbudowę i przebudowę rozdzielczej sieci wodociągowej, a także zastosowanie wewnętrznych rozwiązań technicznych u poszczególnych odbiorców.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braku warunków przyłączenia do sieci wodociągowej, dopuszcza się r</w:t>
      </w:r>
      <w:r>
        <w:rPr>
          <w:color w:val="000000"/>
          <w:u w:color="000000"/>
        </w:rPr>
        <w:t>ozwiązania wynikające z przepisów odrębnych.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 zakresie odprowadzania ścieków oraz gospodarowania wodami opadowymi i roztopowymi, obowiązują następujące ustalenia: 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dopuszcza się budowę, rozbudowę i przebudowę rozdzielczej sieci kanalizacyjnej </w:t>
      </w:r>
      <w:r>
        <w:rPr>
          <w:color w:val="000000"/>
          <w:u w:color="000000"/>
        </w:rPr>
        <w:t>wraz z niezbędnymi urządzeniami towarzyszącymi jak przepompownie ścieków;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razie braku warunków przyłączenia do sieci kanalizacji sanitarnej, dopuszcza się rozwiązanie polegające na zastosowaniu szczelnych zbiorników bezodpływowych, z zapewnieniem ich </w:t>
      </w:r>
      <w:r>
        <w:rPr>
          <w:color w:val="000000"/>
          <w:u w:color="000000"/>
        </w:rPr>
        <w:t>wywożenia do oczyszczalni ścieków na zasadach określonych w przepisach odrębnych;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oczyszczanie ścieków oraz podczyszczanie ścieków przemysłowych w oczyszczalniach lokalnych, a także zastosowanie wewnętrznych rozwiązań technicznych u poszcz</w:t>
      </w:r>
      <w:r>
        <w:rPr>
          <w:color w:val="000000"/>
          <w:u w:color="000000"/>
        </w:rPr>
        <w:t>ególnych odbiorców, zgodnie z wymogami przepisów odrębnych;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dopuszcza się, z zastrzeżeniem ust. 2, rozprowadzanie wód opadowych i roztopowych na własny teren nieutwardzony, poprzez zachowanie maksymalnie dużych powierzchni nieutwardzonych, a także rozwi</w:t>
      </w:r>
      <w:r>
        <w:rPr>
          <w:color w:val="000000"/>
          <w:u w:color="000000"/>
        </w:rPr>
        <w:t>ązania i urządzenia wodne zapewniające retencję wód opadowych i roztopowych takich jak: doły chłonne, zbiorniki retencyjno-chłonne lub rozsączające, spływy przez powierzchnie zadarnione, na zasadach zgodnych z przepisami odrębnymi;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zakazuje się odprowad</w:t>
      </w:r>
      <w:r>
        <w:rPr>
          <w:color w:val="000000"/>
          <w:u w:color="000000"/>
        </w:rPr>
        <w:t>zania wód opadowych i roztopowych oraz ścieków na obszar kolejowy i wykorzystywania do tego celu kolejowych urządzeń odwadniających.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Odprowadzenie wód opadowych lub roztopowych, pochodzących z zanieczyszczonych powierzchni szczelnych winno następować zg</w:t>
      </w:r>
      <w:r>
        <w:rPr>
          <w:color w:val="000000"/>
          <w:u w:color="000000"/>
        </w:rPr>
        <w:t>odnie w wymogami wynikającymi z przepisów odrębnych.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Zaopatrzenie w energię elektryczną należy realizować w oparciu o rozbudowę dystrybucyjnej sieci elektroenergetycznej. 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budowę, rozbudowę i przebudowę rozdzielczej sieci elektroe</w:t>
      </w:r>
      <w:r>
        <w:rPr>
          <w:color w:val="000000"/>
          <w:u w:color="000000"/>
        </w:rPr>
        <w:t>nergetycznej oraz budowę stacji transformatorowych.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Ustala się następujące sposoby zaopatrzenia w gaz: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 zbiorników stałych;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poprzez budowę, rozbudowę i przebudowę rozdzielczej sieci gazowej o minimalnej średnicy 25 mm.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Zaopatrzenie w en</w:t>
      </w:r>
      <w:r>
        <w:rPr>
          <w:color w:val="000000"/>
          <w:u w:color="000000"/>
        </w:rPr>
        <w:t>ergię cieplną należy realizować poprzez urządzenia zaopatrzenia w ciepło o wysokiej sprawności grzewczej, z uwzględnieniem ograniczeń i zakazów w zakresie eksploatacji instalacji, w których następuje spalanie paliw, o których mowa w przepisach odrębnych.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19. </w:t>
      </w:r>
      <w:r>
        <w:rPr>
          <w:color w:val="000000"/>
          <w:u w:color="000000"/>
        </w:rPr>
        <w:t>Dopuszcza się budowę, rozbudowę i przebudowę urządzeń i sieci telekomunikacyjnych.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W zakresie magazynowania i zagospodarowania odpadów, obowiązują zasady określone w przepisach odrębnych, w tym aktach prawa miejscowego, dotyczących odpadów oraz </w:t>
      </w:r>
      <w:r>
        <w:rPr>
          <w:color w:val="000000"/>
          <w:u w:color="000000"/>
        </w:rPr>
        <w:t>utrzymania czystości i porządku na terenie gminy.</w:t>
      </w:r>
    </w:p>
    <w:p w:rsidR="00A77B3E" w:rsidRDefault="001B3AF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B3AF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B3AF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42B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BD3" w:rsidRDefault="00342B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BD3" w:rsidRDefault="001B3AF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342BD3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B3AF5">
        <w:t>Załącznik Nr 1 do uchwały</w:t>
      </w:r>
      <w:r w:rsidR="001B3AF5">
        <w:rPr>
          <w:color w:val="000000"/>
          <w:u w:color="000000"/>
        </w:rPr>
        <w:t xml:space="preserve"> Nr LXXII/544/2024</w:t>
      </w:r>
      <w:r w:rsidR="001B3AF5">
        <w:rPr>
          <w:color w:val="000000"/>
          <w:u w:color="000000"/>
        </w:rPr>
        <w:br/>
      </w:r>
      <w:r w:rsidR="001B3AF5">
        <w:t>Rady Gminy Lipno</w:t>
      </w:r>
      <w:r w:rsidR="001B3AF5">
        <w:rPr>
          <w:color w:val="000000"/>
          <w:u w:color="000000"/>
        </w:rPr>
        <w:br/>
      </w:r>
      <w:r w:rsidR="001B3AF5">
        <w:t>z dnia 25 stycznia 2024 r.</w:t>
      </w:r>
      <w:r w:rsidR="001B3AF5">
        <w:rPr>
          <w:color w:val="000000"/>
          <w:u w:color="000000"/>
        </w:rPr>
        <w:br/>
      </w:r>
      <w:hyperlink r:id="rId8" w:history="1">
        <w:r w:rsidR="001B3AF5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342BD3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B3AF5">
        <w:rPr>
          <w:color w:val="000000"/>
          <w:u w:color="000000"/>
        </w:rPr>
        <w:t>Załącznik Nr 2 do uchwały Nr LXXII/544/2024</w:t>
      </w:r>
      <w:r w:rsidR="001B3AF5">
        <w:rPr>
          <w:color w:val="000000"/>
          <w:u w:color="000000"/>
        </w:rPr>
        <w:br/>
        <w:t>Rady Gminy Lipno</w:t>
      </w:r>
      <w:r w:rsidR="001B3AF5">
        <w:rPr>
          <w:color w:val="000000"/>
          <w:u w:color="000000"/>
        </w:rPr>
        <w:br/>
        <w:t>z dnia 25 stycznia 2024 r.</w:t>
      </w:r>
    </w:p>
    <w:p w:rsidR="00A77B3E" w:rsidRDefault="001B3AF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Rozstrzygnięcie o sposobie rozpatrzenia uwag zgłoszonych do projektu </w:t>
      </w:r>
      <w:r>
        <w:rPr>
          <w:b/>
          <w:color w:val="000000"/>
          <w:u w:color="000000"/>
        </w:rPr>
        <w:t>miejscowego planu zagospodarowania przestrzennego Gminy Lipno, dla obszaru położonego w miejscowości Karolewko w rejonie linii kolejowej</w:t>
      </w:r>
    </w:p>
    <w:p w:rsidR="00A77B3E" w:rsidRDefault="001B3AF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trakcie wyłożenia projektu miejscowego planu zagospodarowania przestrzennego Gminy Lipno, dla obszaru położonego w mi</w:t>
      </w:r>
      <w:r>
        <w:rPr>
          <w:color w:val="000000"/>
          <w:u w:color="000000"/>
        </w:rPr>
        <w:t>ejscowości Karolewko w rejonie linii kolejowej wraz z prognozą oddziaływania na środowisko do publicznego wglądu, tj. w dniach od 16.11.2023 r. do 07.12.2023 r. oraz w okresie nie krótszym niż 14 dni od dnia zakończenia, tj. do 22.12.2023 r., nie zgłoszono</w:t>
      </w:r>
      <w:r>
        <w:rPr>
          <w:color w:val="000000"/>
          <w:u w:color="000000"/>
        </w:rPr>
        <w:t xml:space="preserve"> uwag do przedmiotowego projektu planu.</w:t>
      </w:r>
    </w:p>
    <w:p w:rsidR="00A77B3E" w:rsidRDefault="001B3AF5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 związku z brakiem uwag nie zachodzi potrzeba ich rozstrzygnięcia.</w:t>
      </w:r>
    </w:p>
    <w:p w:rsidR="00A77B3E" w:rsidRDefault="00342BD3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B3AF5">
        <w:rPr>
          <w:color w:val="000000"/>
          <w:u w:color="000000"/>
        </w:rPr>
        <w:t>Załącznik Nr 3 do uchwały Nr LXXII/544/2024</w:t>
      </w:r>
      <w:r w:rsidR="001B3AF5">
        <w:rPr>
          <w:color w:val="000000"/>
          <w:u w:color="000000"/>
        </w:rPr>
        <w:br/>
        <w:t>Rady Gminy Lipno</w:t>
      </w:r>
      <w:r w:rsidR="001B3AF5">
        <w:rPr>
          <w:color w:val="000000"/>
          <w:u w:color="000000"/>
        </w:rPr>
        <w:br/>
        <w:t>z dnia 25 stycznia 2024 r.</w:t>
      </w:r>
    </w:p>
    <w:p w:rsidR="00A77B3E" w:rsidRDefault="001B3AF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</w:t>
      </w:r>
      <w:r>
        <w:rPr>
          <w:b/>
          <w:color w:val="000000"/>
          <w:u w:color="000000"/>
        </w:rPr>
        <w:t>ięcie o sposobie realizacji zapisanych w planie inwestycji z zakresu infrastruktury technicznej, które należą do zadań własnych gminy oraz zasadach ich finansowania</w:t>
      </w:r>
    </w:p>
    <w:p w:rsidR="00A77B3E" w:rsidRDefault="001B3AF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20 ust. 1 ustawy z dnia 27 marca 2003 r. o planowaniu i zagospodarowaniu </w:t>
      </w:r>
      <w:r>
        <w:rPr>
          <w:color w:val="000000"/>
          <w:u w:color="000000"/>
        </w:rPr>
        <w:t>przestrzennym (tekst jedn. Dz. U. z 2023 r. poz. 977 ze zm.) oraz art. 67 ust. 3 ustawy z dnia 7 lipca 2023 r. o zmianie ustawy o planowaniu i zagospodarowaniu przestrzennym oraz niektórych innych ustaw (Dz. U. z 2023 r. poz. 1688) w związku z art. 7 ust. </w:t>
      </w:r>
      <w:r>
        <w:rPr>
          <w:color w:val="000000"/>
          <w:u w:color="000000"/>
        </w:rPr>
        <w:t>1 pkt 2 i 3 ustawy z dnia 8 marca 1990 r. o samorządzie gminnym (tekst jedn. Dz. U. z 2023 r. poz. 40 ze zm.) i art. 216 ust. 2 pkt 1 ustawy z dnia 27 sierpnia 2009 r. o finansach publicznych (tekst jedn. Dz. U. z 2023 r. poz. 1270 ze zm.), Rada Gminy Lipn</w:t>
      </w:r>
      <w:r>
        <w:rPr>
          <w:color w:val="000000"/>
          <w:u w:color="000000"/>
        </w:rPr>
        <w:t>o rozstrzyga, co następuje: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Ustala się następujący sposób realizacji, zapisanych w miejscowym planie zagospodarowania przestrzennego Gminy Lipno, dla obszaru położonego w miejscowości Karolewko w rejonie linii kolejowej, inwestycji z zakresu </w:t>
      </w:r>
      <w:r>
        <w:rPr>
          <w:color w:val="000000"/>
          <w:u w:color="000000"/>
        </w:rPr>
        <w:t>infrastruktury technicznej, które należą do zadań własnych gminy: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modernizacji, rozbudowy i budowy systemów komunikacyjnych, założono, że obsługę komunikacyjną należy zapewnić: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 oparciu o drogę publiczną przyległą do granic obszaru opraco</w:t>
      </w:r>
      <w:r>
        <w:rPr>
          <w:color w:val="000000"/>
          <w:u w:color="000000"/>
        </w:rPr>
        <w:t>wania planu,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poprzez teren służący poszerzeniu drogi publicznej, oznaczony na rysunku planu symbolem 1KDL;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zasad uzbrojenia terenu oraz modernizacji i budowy systemów infrastruktury technicznej założono: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budowę sieci kanalizacji sanitar</w:t>
      </w:r>
      <w:r>
        <w:rPr>
          <w:color w:val="000000"/>
          <w:u w:color="000000"/>
        </w:rPr>
        <w:t>nej i deszczowej,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rozbudowę istniejącej sieci wodociągowej.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Realizacje zadań własnych gminy prowadzić będą, z zastrzeżeniem ust. 3 i 4, właściwe podmioty i jednostki gminne.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Inwestycje realizowane będą etapowo, w zależności od wielkości przeznaczo</w:t>
      </w:r>
      <w:r>
        <w:rPr>
          <w:color w:val="000000"/>
          <w:u w:color="000000"/>
        </w:rPr>
        <w:t>nych środków.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Określenie terminów przystąpienia i zakończenia realizacji poszczególnych zadań, nastąpi według kryteriów i zasad przyjętych w wieloletnich planach inwestycyjnych i finansowych Gminy Lipno.</w:t>
      </w:r>
    </w:p>
    <w:p w:rsidR="00A77B3E" w:rsidRDefault="001B3A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Finansowanie inwestycji należących do zadań </w:t>
      </w:r>
      <w:r>
        <w:rPr>
          <w:color w:val="000000"/>
          <w:u w:color="000000"/>
        </w:rPr>
        <w:t>własnych gminy, odbywać się będzie poprzez: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z budżetu gminy, zgodnie z uchwałą budżetową;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współfinansowanie środkami zewnętrznymi, poprzez budżet gminy w ramach m. in.: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dotacji unijnych,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dotacji samorządu województwa,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dotacji i pożyc</w:t>
      </w:r>
      <w:r>
        <w:rPr>
          <w:color w:val="000000"/>
          <w:u w:color="000000"/>
        </w:rPr>
        <w:t>zek z funduszy celowych,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kredytów i pożyczek bankowych,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obligacji komunalnych,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Wojewódzkiego Funduszu Ochrony Środowiska i Gospodarki Wodnej,</w:t>
      </w:r>
    </w:p>
    <w:p w:rsidR="00A77B3E" w:rsidRDefault="001B3A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innych środków zewnętrznych;</w:t>
      </w:r>
    </w:p>
    <w:p w:rsidR="00A77B3E" w:rsidRDefault="001B3AF5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udział inwestorów w </w:t>
      </w:r>
      <w:r>
        <w:rPr>
          <w:color w:val="000000"/>
          <w:u w:color="000000"/>
        </w:rPr>
        <w:t>finansowaniu w ramach porozumień o charakterze cywilnoprawnym lub w formie partnerstwa publiczno-prywatnego - „PPP", a także właścicieli nieruchomości.</w:t>
      </w:r>
    </w:p>
    <w:p w:rsidR="00A77B3E" w:rsidRDefault="00342BD3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B3AF5">
        <w:t>Załącznik Nr 4 do uchwały</w:t>
      </w:r>
      <w:r w:rsidR="001B3AF5">
        <w:rPr>
          <w:color w:val="000000"/>
          <w:u w:color="000000"/>
        </w:rPr>
        <w:t xml:space="preserve"> Nr LXXII/544/2024</w:t>
      </w:r>
      <w:r w:rsidR="001B3AF5">
        <w:rPr>
          <w:color w:val="000000"/>
          <w:u w:color="000000"/>
        </w:rPr>
        <w:br/>
      </w:r>
      <w:r w:rsidR="001B3AF5">
        <w:t>Rady Gminy Lipno</w:t>
      </w:r>
      <w:r w:rsidR="001B3AF5">
        <w:rPr>
          <w:color w:val="000000"/>
          <w:u w:color="000000"/>
        </w:rPr>
        <w:br/>
      </w:r>
      <w:r w:rsidR="001B3AF5">
        <w:t>z dnia 25 stycznia 2024 r.</w:t>
      </w:r>
      <w:r w:rsidR="001B3AF5">
        <w:rPr>
          <w:color w:val="000000"/>
          <w:u w:color="000000"/>
        </w:rPr>
        <w:br/>
      </w:r>
      <w:hyperlink r:id="rId11" w:history="1">
        <w:r w:rsidR="001B3AF5">
          <w:rPr>
            <w:rStyle w:val="Hipercze"/>
            <w:color w:val="000000"/>
            <w:u w:val="none" w:color="000000"/>
          </w:rPr>
          <w:t>Zalacznik4.gml</w:t>
        </w:r>
      </w:hyperlink>
    </w:p>
    <w:p w:rsidR="00A77B3E" w:rsidRDefault="001B3AF5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Dane przestrzenne, o których mowa w art. 67a ust. 3 i 5 ustawy z dnia 27 marca 2003 r. o planowaniu i zagospodarowaniu przestrzennym (tekst jedn. Dz.U. z 2023 r. poz. 977 ze zm.)</w:t>
      </w:r>
      <w:r>
        <w:rPr>
          <w:b/>
          <w:color w:val="000000"/>
          <w:u w:color="000000"/>
        </w:rPr>
        <w:t xml:space="preserve"> ujawnione zostaną po kliknięciu w ikonę</w:t>
      </w:r>
    </w:p>
    <w:p w:rsidR="00342BD3" w:rsidRDefault="00342BD3">
      <w:pPr>
        <w:rPr>
          <w:szCs w:val="20"/>
        </w:rPr>
      </w:pPr>
    </w:p>
    <w:p w:rsidR="00342BD3" w:rsidRDefault="001B3AF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42BD3" w:rsidRDefault="001B3AF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Opracowanie niniejszego planu wykonane zostało w oparciu o uchwałę Nr XXXII/248/2021 Rady Gminy Lipno z dnia 24 marca 2021 r. w sprawie przystąpienia do sporządzenia miejscowego planu zagospodarowania </w:t>
      </w:r>
      <w:r>
        <w:rPr>
          <w:szCs w:val="20"/>
        </w:rPr>
        <w:t>przestrzennego Gminy Lipno, dla obszaru położonego w miejscowości Karolewko w rejonie linii kolejowej.</w:t>
      </w:r>
    </w:p>
    <w:p w:rsidR="00342BD3" w:rsidRDefault="001B3AF5">
      <w:pPr>
        <w:spacing w:before="120" w:after="120"/>
        <w:ind w:firstLine="227"/>
        <w:rPr>
          <w:szCs w:val="20"/>
        </w:rPr>
      </w:pPr>
      <w:r>
        <w:rPr>
          <w:szCs w:val="20"/>
        </w:rPr>
        <w:t>Plan obejmuje obszar położony w północnej części miejscowości Karolewko, w rejonie torów kolejowych linii Poznań-Wrocław oraz drogi gminnej przebiegające</w:t>
      </w:r>
      <w:r>
        <w:rPr>
          <w:szCs w:val="20"/>
        </w:rPr>
        <w:t>j wzdłuż miejscowości w kierunku przejazdu kolejowego. Opracowanie obejmuje obszar o powierzchni ok. 0,17 ha i zawiera działki geodezyjne o numerach: 780/1, 780/2 w obrębie ewidencyjnym Wilkowice. Obecnie, z wyjątkiem niewielkiego zabudowanego fragmentu dz</w:t>
      </w:r>
      <w:r>
        <w:rPr>
          <w:szCs w:val="20"/>
        </w:rPr>
        <w:t>iałki 780/2, są to grunty rolne użytkowane rolniczo.</w:t>
      </w:r>
    </w:p>
    <w:p w:rsidR="00342BD3" w:rsidRDefault="001B3AF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Obszar objęty planem zgodnie z kierunkami zagospodarowania wyznaczonymi w obowiązującym Studium uwarunkowań i kierunków zagospodarowania przestrzennego Gminy Lipno (uchwała Nr XXXVII/280/2021 Rady Gminy </w:t>
      </w:r>
      <w:r>
        <w:rPr>
          <w:szCs w:val="20"/>
        </w:rPr>
        <w:t xml:space="preserve">Lipno z dnia 23 września 2021 roku) określony został pod lokalizację obiektów i urządzeń aktywności gospodarczych, z dopuszczeniem rozmieszczania urządzeń wytwarzających energię z odnawialnych źródeł energii o mocy przekraczającej 100 kW. Tym samym główny </w:t>
      </w:r>
      <w:r>
        <w:rPr>
          <w:szCs w:val="20"/>
        </w:rPr>
        <w:t>cel opracowania stanowi zmiana przeznaczenia terenów - z rolnych na funkcje związane z działalnościami produkcyjnymi i usługowymi. Dodatkowo w planie oznaczono strefę, w której obowiązują ograniczenia w zagospodarowaniu wynikające z sąsiedztwa linii kolejo</w:t>
      </w:r>
      <w:r>
        <w:rPr>
          <w:szCs w:val="20"/>
        </w:rPr>
        <w:t>wej.</w:t>
      </w:r>
    </w:p>
    <w:p w:rsidR="00342BD3" w:rsidRDefault="001B3AF5">
      <w:pPr>
        <w:spacing w:before="120" w:after="120"/>
        <w:ind w:firstLine="227"/>
        <w:rPr>
          <w:szCs w:val="20"/>
        </w:rPr>
      </w:pPr>
      <w:r>
        <w:rPr>
          <w:szCs w:val="20"/>
        </w:rPr>
        <w:t>W wyniku uwzględnienia zapisów przytoczonego Studium oraz występujących na obszarze opracowania uwarunkowań, w przedmiotowym planie wyznaczono tereny oznaczone następującymi symbolami i opisami:</w:t>
      </w:r>
    </w:p>
    <w:p w:rsidR="00342BD3" w:rsidRDefault="001B3AF5">
      <w:pPr>
        <w:spacing w:before="120" w:after="120"/>
        <w:ind w:firstLine="227"/>
        <w:rPr>
          <w:szCs w:val="20"/>
        </w:rPr>
      </w:pPr>
      <w:r>
        <w:rPr>
          <w:szCs w:val="20"/>
        </w:rPr>
        <w:t>1)1U-P - teren usług, produkcji, składów i magazynów, o </w:t>
      </w:r>
      <w:r>
        <w:rPr>
          <w:szCs w:val="20"/>
        </w:rPr>
        <w:t>powierzchni 0,1641 ha;</w:t>
      </w:r>
    </w:p>
    <w:p w:rsidR="00342BD3" w:rsidRDefault="001B3AF5">
      <w:pPr>
        <w:spacing w:before="120" w:after="120"/>
        <w:ind w:firstLine="227"/>
        <w:rPr>
          <w:szCs w:val="20"/>
        </w:rPr>
      </w:pPr>
      <w:r>
        <w:rPr>
          <w:szCs w:val="20"/>
        </w:rPr>
        <w:t>2)1KDL - teren drogi publicznej klasy lokalnej, o powierzchni 0,0059 ha.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Należy także podkreślić, że zgodnie z art.  34 ust. 1 ustawy o planowaniu i zagospodarowaniu przestrzennym, przyjęcie przedmiotowego planu spowoduje, że w grani</w:t>
      </w:r>
      <w:r>
        <w:rPr>
          <w:szCs w:val="20"/>
        </w:rPr>
        <w:t>cach działek o numerach ewidencyjnych: 780/1 i 780/2, obręb Wilkowice utraci moc uprzednio sporządzony plan miejscowy przyjęty uchwałą Nr IX/56/2003 Rady Gminy Lipno z dnia 17 września 2003 r. w sprawie zatwierdzenia miejscowego planu zagospodarowania prze</w:t>
      </w:r>
      <w:r>
        <w:rPr>
          <w:szCs w:val="20"/>
        </w:rPr>
        <w:t xml:space="preserve">strzennego Gminy Lipno w obrębie miejscowości Wilkowice </w:t>
      </w:r>
      <w:r>
        <w:rPr>
          <w:i/>
          <w:color w:val="000000"/>
          <w:szCs w:val="20"/>
          <w:u w:color="000000"/>
        </w:rPr>
        <w:t xml:space="preserve">(Dz. Urz. Woj. Wielkopolskiego z dnia 10 listopada 2003 r., Nr 174, poz. 3241)  </w:t>
      </w:r>
      <w:r>
        <w:rPr>
          <w:color w:val="000000"/>
          <w:szCs w:val="20"/>
          <w:u w:color="000000"/>
        </w:rPr>
        <w:t xml:space="preserve">wraz ze zmianą przyjętą uchwałą Nr XII/78/2003 Rady Gminy Lipno z dnia 29 grudnia 2003 r. </w:t>
      </w:r>
      <w:r>
        <w:rPr>
          <w:i/>
          <w:color w:val="000000"/>
          <w:szCs w:val="20"/>
          <w:u w:color="000000"/>
        </w:rPr>
        <w:t>(Dz. Urz. Woj. Wielkopolskiego</w:t>
      </w:r>
      <w:r>
        <w:rPr>
          <w:i/>
          <w:color w:val="000000"/>
          <w:szCs w:val="20"/>
          <w:u w:color="000000"/>
        </w:rPr>
        <w:t xml:space="preserve"> z dnia 3 lutego 2004 r., Nr 11, poz. 357). </w:t>
      </w:r>
    </w:p>
    <w:p w:rsidR="00342BD3" w:rsidRDefault="001B3AF5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 ust. 2-4 ustawy o planowaniu i zagospodarowaniu przestrzennym</w:t>
      </w:r>
    </w:p>
    <w:p w:rsidR="00342BD3" w:rsidRDefault="001B3AF5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miejscowym uwzględniono: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wymagania ładu przestrzennego, w tym urbanistyki i architektury </w:t>
      </w:r>
      <w:r>
        <w:rPr>
          <w:color w:val="000000"/>
          <w:szCs w:val="20"/>
          <w:u w:color="000000"/>
        </w:rPr>
        <w:t>oraz walory architektoniczne i krajobrazowe – poprzez określenie funkcji, która może być realizowana na wyznaczonych terenach oraz wyznaczenie wskaźników i parametrów określających charakter zagospodarowania i gabaryty zabudowy z uwzględnieniem istniejąceg</w:t>
      </w:r>
      <w:r>
        <w:rPr>
          <w:color w:val="000000"/>
          <w:szCs w:val="20"/>
          <w:u w:color="000000"/>
        </w:rPr>
        <w:t>o i planowanego otoczenia;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wymagania ochrony środowiska, w tym gospodarowania wodami i ochrony gruntów rolnych i leśnych - poprzez ograniczenie wynikające z położenia planu miejscowego w zasięgu Głównego Zbiornika Wód Podziemnych nr 305 "Zbiornik między</w:t>
      </w:r>
      <w:r>
        <w:rPr>
          <w:color w:val="000000"/>
          <w:szCs w:val="20"/>
          <w:u w:color="000000"/>
        </w:rPr>
        <w:t>morenowy Leszno", w tym poprzez określenie sposobu gospodarowania wodami opadowymi i roztopowymi, należyte zabezpieczenie środowiska gruntowo-wodnego, a także poprzez określenie sposobu zaopatrzenia w ciepło; jednocześnie z uwagi na ustalone uprzednio prze</w:t>
      </w:r>
      <w:r>
        <w:rPr>
          <w:color w:val="000000"/>
          <w:szCs w:val="20"/>
          <w:u w:color="000000"/>
        </w:rPr>
        <w:t xml:space="preserve">znaczenie obszaru objętego planem pod zabudowę niezwiązaną z rolnictwem, nie zachodziła potrzeba występowania o właściwą zgodę na zmianę przeznaczenia gruntu rolnego klasy bonitacyjnej  IIIb na cele nierolnicze, o której mowa w przepisach prawa  -  obszar </w:t>
      </w:r>
      <w:r>
        <w:rPr>
          <w:color w:val="000000"/>
          <w:szCs w:val="20"/>
          <w:u w:color="000000"/>
        </w:rPr>
        <w:t>opracowania planu pokrywa się z terenem oznaczonym symbolem  „31eMN” w miejscowym planie zagospodarowania przestrzennego Gminy Lipno w obrębie miejscowości Wilkowice, przyjętym uchwałą Nr IX/56/2003 Rady Gminy Lipno z dnia 17 września 2003 r. w sprawie zat</w:t>
      </w:r>
      <w:r>
        <w:rPr>
          <w:color w:val="000000"/>
          <w:szCs w:val="20"/>
          <w:u w:color="000000"/>
        </w:rPr>
        <w:t xml:space="preserve">wierdzenia miejscowego planu zagospodarowania przestrzennego Gminy Lipno w obrębie miejscowości Wilkowice </w:t>
      </w:r>
      <w:r>
        <w:rPr>
          <w:i/>
          <w:color w:val="000000"/>
          <w:szCs w:val="20"/>
          <w:u w:color="000000"/>
        </w:rPr>
        <w:t xml:space="preserve">(Dz. Urz. Woj. Wielkopolskiego z dnia 10 listopada 2003 r., Nr 174, poz. 3241)  </w:t>
      </w:r>
      <w:r>
        <w:rPr>
          <w:color w:val="000000"/>
          <w:szCs w:val="20"/>
          <w:u w:color="000000"/>
        </w:rPr>
        <w:t>wraz</w:t>
      </w:r>
      <w:r>
        <w:rPr>
          <w:i/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ze zmianą przyjętą uchwałą </w:t>
      </w:r>
      <w:r>
        <w:rPr>
          <w:color w:val="000000"/>
          <w:szCs w:val="20"/>
          <w:u w:color="000000"/>
        </w:rPr>
        <w:lastRenderedPageBreak/>
        <w:t>Nr XII/78/2003 Rady Gminy Lipno z dnia</w:t>
      </w:r>
      <w:r>
        <w:rPr>
          <w:color w:val="000000"/>
          <w:szCs w:val="20"/>
          <w:u w:color="000000"/>
        </w:rPr>
        <w:t xml:space="preserve"> 29 grudnia 2003 r. </w:t>
      </w:r>
      <w:r>
        <w:rPr>
          <w:i/>
          <w:color w:val="000000"/>
          <w:szCs w:val="20"/>
          <w:u w:color="000000"/>
        </w:rPr>
        <w:t>(Dz. Urz. Woj. Wielkopolskiego z dnia 3 lutego 2004 r., Nr 11, poz. 357).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wymagania ochrony dziedzictwa kulturowego i zabytków oraz dóbr kultury współczesnej – poprzez dokonane uzgodnienie z właściwymi służbami ochrony konserwatorski</w:t>
      </w:r>
      <w:r>
        <w:rPr>
          <w:color w:val="000000"/>
          <w:szCs w:val="20"/>
          <w:u w:color="000000"/>
        </w:rPr>
        <w:t>ej, z którego wynika brak obszarów i obiektów wymagających ochrony konserwatorskiej;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wymagania ochrony zdrowia oraz bezpieczeństwa ludzi i mienia, a także potrzeby osób ze szczególnymi potrzebami - poprzez ograniczenie dopuszczalnych działalności na wyb</w:t>
      </w:r>
      <w:r>
        <w:rPr>
          <w:color w:val="000000"/>
          <w:szCs w:val="20"/>
          <w:u w:color="000000"/>
        </w:rPr>
        <w:t>ranych terenach, poprzez wskazanie na konieczność zapewnienia odpowiedniej liczby miejsc postojowych dla pojazdów wyposażonych w kartę parkingową, a także brak ustaleń mogących mieć negatywny wpływ na potrzeby osób niepełnosprawnych;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5) walory ekonomiczne </w:t>
      </w:r>
      <w:r>
        <w:rPr>
          <w:color w:val="000000"/>
          <w:szCs w:val="20"/>
          <w:u w:color="000000"/>
        </w:rPr>
        <w:t>przestrzeni - poprzez rozmieszczenie funkcji w zgodzie z uwarunkowaniami ekonomicznymi, stanem istniejącym oraz złożonym wnioskiem właściciela nieruchomości;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prawo własności – poprzez zachowanie możliwości dalszego korzystania z nieruchomości w dotychcz</w:t>
      </w:r>
      <w:r>
        <w:rPr>
          <w:color w:val="000000"/>
          <w:szCs w:val="20"/>
          <w:u w:color="000000"/>
        </w:rPr>
        <w:t>asowy sposób lub zgodny z dotychczasowym przeznaczeniem, a także poprzez zmianę przeznaczenia zgodnie z wnioskiem właściciela nieruchomosci;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potrzeby obronności i bezpieczeństwa państwa – poprzez brak ustaleń mogących mieć negatywny wpływ na potrzeby ob</w:t>
      </w:r>
      <w:r>
        <w:rPr>
          <w:color w:val="000000"/>
          <w:szCs w:val="20"/>
          <w:u w:color="000000"/>
        </w:rPr>
        <w:t>ronności i bezpieczeństwa państwa, co zostało potwierdzone uzyskanym uzgodnieniem projektu planu z właściwymi organami;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potrzeby interesu publicznego - poprzez brak ustaleń kolidujących z realizacją inwestycji celu publicznego o znaczeniu lokalnym i pon</w:t>
      </w:r>
      <w:r>
        <w:rPr>
          <w:color w:val="000000"/>
          <w:szCs w:val="20"/>
          <w:u w:color="000000"/>
        </w:rPr>
        <w:t>adlokalnym - zgodnie z uzyskanymi uzgodnieniami właściwych organów odpowiedzialnych za realizację tych inwestycji;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potrzeby w zakresie rozwoju infrastruktury technicznej, w szczególności sieci szerokopasmowych - poprzez ustalenia dotyczące realizacji ob</w:t>
      </w:r>
      <w:r>
        <w:rPr>
          <w:color w:val="000000"/>
          <w:szCs w:val="20"/>
          <w:u w:color="000000"/>
        </w:rPr>
        <w:t>iektów sieci infrastruktury technicznej, w tym dopuszczenie budowy, rozbudowy i przebudowy sieci telekomunikacyjnych zgodnie z parametrami ustalonymi w niniejszym planie;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zapewnienie udziału społeczeństwa w pracach nad miejscowym planem zagospodarowani</w:t>
      </w:r>
      <w:r>
        <w:rPr>
          <w:color w:val="000000"/>
          <w:szCs w:val="20"/>
          <w:u w:color="000000"/>
        </w:rPr>
        <w:t>a przestrzennego, w tym przy użyciu środków komunikacji elektronicznej oraz zachowanie jawności i przejrzystości procedur planistycznych - poprzez obwieszczenia na tablicy ogłoszeń urzędu oraz ogłoszenia w lokalnej prasie, a także na stronach internetowych</w:t>
      </w:r>
      <w:r>
        <w:rPr>
          <w:color w:val="000000"/>
          <w:szCs w:val="20"/>
          <w:u w:color="000000"/>
        </w:rPr>
        <w:t xml:space="preserve"> urzędu informacji o przystąpieniu do sporządzenia miejscowego projektu zagospodarowania przestrzennego oraz o możliwości składania wniosków, a także poprzez informacje o wyłożeniu projektu planu wraz z prognozą do publicznego wglądu, dyskusji publicznej i</w:t>
      </w:r>
      <w:r>
        <w:rPr>
          <w:color w:val="000000"/>
          <w:szCs w:val="20"/>
          <w:u w:color="000000"/>
        </w:rPr>
        <w:t> możliwości składania uwag do sporządzanego projektu;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potrzebę zapewnienia odpowiedniej ilości i jakości wody, do celów zaopatrzenia ludności – poprzez ustalenia dotyczące należytego zabezpieczenia środowiska gruntowo-wodnego oraz ustalenia dotyczące r</w:t>
      </w:r>
      <w:r>
        <w:rPr>
          <w:color w:val="000000"/>
          <w:szCs w:val="20"/>
          <w:u w:color="000000"/>
        </w:rPr>
        <w:t>ealizacji urządzeń infrastruktury technicznej w zakresie zaopatrzenia w wodę.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ustaleniu przeznaczenia poszczególnych terenów oraz określeniu zasad jego zagospodarowania, uwzględniono złożone do planu wnioski, uwarunkowania ekonomiczne, środowiskowe i </w:t>
      </w:r>
      <w:r>
        <w:rPr>
          <w:color w:val="000000"/>
          <w:szCs w:val="20"/>
          <w:u w:color="000000"/>
        </w:rPr>
        <w:t>społeczne oraz wagę interesu publicznego i prywatnego.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Podczas procedury wyłożenia projektu miejscowego planu zagospodarowania przestrzennego wraz z prognozą oddziaływania na środowisko do publicznego wglądu nie złożono żadnych uwag. W związku z brakiem uw</w:t>
      </w:r>
      <w:r>
        <w:rPr>
          <w:color w:val="000000"/>
          <w:szCs w:val="20"/>
          <w:u w:color="000000"/>
        </w:rPr>
        <w:t>ag nie zaszła potrzeba ich rozstrzygnięcia.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planowaniu i lokalizowaniu nowego zagospodarowania, w tym nowej zabudowy, uwzględniono wymogi wynikające z art. 1 ust. 4 ustawy o planowaniu i zagospodarowaniu przestrzennym w zakresie: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kształtowania </w:t>
      </w:r>
      <w:r>
        <w:rPr>
          <w:color w:val="000000"/>
          <w:szCs w:val="20"/>
          <w:u w:color="000000"/>
        </w:rPr>
        <w:t>struktur przestrzennych przy uwzględnieniu dążenia do minimalizowania transportochłonności układu przestrzennego - w planie założono obsługę terenów z bezpośrednio przyległej gminnej drogi publicznej;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lokalizowania nowej zabudowy mieszkaniowej w sposób </w:t>
      </w:r>
      <w:r>
        <w:rPr>
          <w:color w:val="000000"/>
          <w:szCs w:val="20"/>
          <w:u w:color="000000"/>
        </w:rPr>
        <w:t xml:space="preserve">umożliwiający mieszkańcom maksymalne wykorzystanie publicznego transportu zbiorowego jako podstawowego środka transportu - w planie nie wyznaczono terenów zabudowy mieszkaniowej, jednocześnie założono dalsze funkcjonowanie istniejących połączeń transportu </w:t>
      </w:r>
      <w:r>
        <w:rPr>
          <w:color w:val="000000"/>
          <w:szCs w:val="20"/>
          <w:u w:color="000000"/>
        </w:rPr>
        <w:t>zbiorowego;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3) zapewniania rozwiązań przestrzennych, ułatwiających przemieszczanie się pieszych i rowerzystów – w planie założono poszerzenie przyległej drogi publicznej, gdzie dopuszczono realizację chodników i ścieżek rowerowych.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obejmu</w:t>
      </w:r>
      <w:r>
        <w:rPr>
          <w:color w:val="000000"/>
          <w:szCs w:val="20"/>
          <w:u w:color="000000"/>
        </w:rPr>
        <w:t xml:space="preserve">je w głównej mierze niezabudowane obszary rolne, które jednocześnie położone są pomiędzy istniejącą drogą gminną, a terenami kolejowymi. Z uwagi na uciążliwe sąsiedztwo linii kolejowej planowane usługowe i składowo-magazynowe przeznaczenie stanowić będzie </w:t>
      </w:r>
      <w:r>
        <w:rPr>
          <w:color w:val="000000"/>
          <w:szCs w:val="20"/>
          <w:u w:color="000000"/>
        </w:rPr>
        <w:t>bufor oddzielający tereny mieszkalne od terenów transportu szynowego.</w:t>
      </w:r>
    </w:p>
    <w:p w:rsidR="00342BD3" w:rsidRDefault="001B3AF5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</w:t>
      </w:r>
      <w:r>
        <w:rPr>
          <w:b/>
          <w:color w:val="000000"/>
          <w:szCs w:val="20"/>
          <w:u w:color="000000"/>
        </w:rPr>
        <w:br/>
        <w:t>o których mowa w art. 32 ust. 2 ustawy z dnia 27 marca 2003 r. o planowaniu</w:t>
      </w:r>
      <w:r>
        <w:rPr>
          <w:b/>
          <w:color w:val="000000"/>
          <w:szCs w:val="20"/>
          <w:u w:color="000000"/>
        </w:rPr>
        <w:br/>
        <w:t>i zagospodarowaniu przestrzennym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</w:t>
      </w:r>
      <w:r>
        <w:rPr>
          <w:color w:val="000000"/>
          <w:szCs w:val="20"/>
          <w:u w:color="000000"/>
        </w:rPr>
        <w:t>a Gminy Lipno przyjęła uchwałę Nr XXXVI/220/2017 z dnia 27 stycznia 2017 r. w sprawie aktualności Studium uwarunkowań i kierunków zagospodarowania przestrzennego Gminy Lipno oraz aktualności miejscowych planów zagospodarowania przestrzennego, obowiązującyc</w:t>
      </w:r>
      <w:r>
        <w:rPr>
          <w:color w:val="000000"/>
          <w:szCs w:val="20"/>
          <w:u w:color="000000"/>
        </w:rPr>
        <w:t>h na obszarze Gminy Lipno. Uchwała ta, podjęta została na podstawie dokumentu p.t. „Analiza zmian w zagospodarowaniu przestrzennym Gminy Lipno”.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spełnia wymogi określone w przytoczonym dokumencie, w szczególności jest spójny z wieloletnim</w:t>
      </w:r>
      <w:r>
        <w:rPr>
          <w:color w:val="000000"/>
          <w:szCs w:val="20"/>
          <w:u w:color="000000"/>
        </w:rPr>
        <w:t xml:space="preserve"> programem sporządzania miejscowych planów zagospodarowania przestrzennego, w którym zaproponowano priorytety oraz dodatkowe wskazówki, jakimi należy się kierować przystępując do sporządzania planów miejscowych.</w:t>
      </w:r>
    </w:p>
    <w:p w:rsidR="00342BD3" w:rsidRDefault="001B3AF5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w tym budżet gmi</w:t>
      </w:r>
      <w:r>
        <w:rPr>
          <w:b/>
          <w:color w:val="000000"/>
          <w:szCs w:val="20"/>
          <w:u w:color="000000"/>
        </w:rPr>
        <w:t>ny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dochody Gminy Lipno wynikające z uchwalenia miejscowego planu zagospodarowania przestrzennego, składać się będą podatki od nieruchomości, a także opłata planistyczna, możliwa do pobrania w przypadku zbycia nieruchomości przez właścicieli w przeciągu </w:t>
      </w:r>
      <w:r>
        <w:rPr>
          <w:color w:val="000000"/>
          <w:szCs w:val="20"/>
          <w:u w:color="000000"/>
        </w:rPr>
        <w:t>5 lat od dnia uprawomocnienia się planu.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położenie i planowany sposób zagospodarowania, urządzania i użytkowania obszaru objętego opracowaniem, z ustaleń planu nie wynikają wprost nowe inwestycje z zakresu infrastruktury technicznej, które należ</w:t>
      </w:r>
      <w:r>
        <w:rPr>
          <w:color w:val="000000"/>
          <w:szCs w:val="20"/>
          <w:u w:color="000000"/>
        </w:rPr>
        <w:t>ą do zadań własnych gminy. W planie nie przewiduje się również realizacji inwestycji, które wymagają wykupów nowych terenów pod cele publiczne.</w:t>
      </w:r>
    </w:p>
    <w:p w:rsidR="00342BD3" w:rsidRDefault="001B3A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Podsumowując powyższe stwierdzenia można uznać, że przyjęcie uchwały w sprawie przedmiotowego planu jest zasadne</w:t>
      </w:r>
      <w:r>
        <w:rPr>
          <w:color w:val="000000"/>
          <w:szCs w:val="20"/>
          <w:u w:color="000000"/>
        </w:rPr>
        <w:t xml:space="preserve"> i stanowić będzie podstawę do realizacji zamierzeń inwestycyjnych, spójnych z wyznaczonymi kierunkami polityki przestrzennej Gminy Lipno.</w:t>
      </w:r>
    </w:p>
    <w:sectPr w:rsidR="00342BD3" w:rsidSect="00342BD3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F5" w:rsidRDefault="001B3AF5" w:rsidP="00342BD3">
      <w:r>
        <w:separator/>
      </w:r>
    </w:p>
  </w:endnote>
  <w:endnote w:type="continuationSeparator" w:id="0">
    <w:p w:rsidR="001B3AF5" w:rsidRDefault="001B3AF5" w:rsidP="0034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42B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2B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3D1B">
            <w:rPr>
              <w:sz w:val="18"/>
            </w:rPr>
            <w:fldChar w:fldCharType="separate"/>
          </w:r>
          <w:r w:rsidR="00FF3D1B">
            <w:rPr>
              <w:noProof/>
              <w:sz w:val="18"/>
            </w:rPr>
            <w:t>1</w:t>
          </w:r>
          <w:r w:rsidR="00342BD3">
            <w:rPr>
              <w:sz w:val="18"/>
            </w:rPr>
            <w:fldChar w:fldCharType="end"/>
          </w:r>
        </w:p>
      </w:tc>
    </w:tr>
  </w:tbl>
  <w:p w:rsidR="00342BD3" w:rsidRDefault="00342BD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42B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2B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3D1B">
            <w:rPr>
              <w:sz w:val="18"/>
            </w:rPr>
            <w:fldChar w:fldCharType="separate"/>
          </w:r>
          <w:r w:rsidR="00FF3D1B">
            <w:rPr>
              <w:noProof/>
              <w:sz w:val="18"/>
            </w:rPr>
            <w:t>1</w:t>
          </w:r>
          <w:r w:rsidR="00342BD3">
            <w:rPr>
              <w:sz w:val="18"/>
            </w:rPr>
            <w:fldChar w:fldCharType="end"/>
          </w:r>
        </w:p>
      </w:tc>
    </w:tr>
  </w:tbl>
  <w:p w:rsidR="00342BD3" w:rsidRDefault="00342BD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42B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2B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3D1B">
            <w:rPr>
              <w:sz w:val="18"/>
            </w:rPr>
            <w:fldChar w:fldCharType="separate"/>
          </w:r>
          <w:r w:rsidR="00FF3D1B">
            <w:rPr>
              <w:noProof/>
              <w:sz w:val="18"/>
            </w:rPr>
            <w:t>1</w:t>
          </w:r>
          <w:r w:rsidR="00342BD3">
            <w:rPr>
              <w:sz w:val="18"/>
            </w:rPr>
            <w:fldChar w:fldCharType="end"/>
          </w:r>
        </w:p>
      </w:tc>
    </w:tr>
  </w:tbl>
  <w:p w:rsidR="00342BD3" w:rsidRDefault="00342BD3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42B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2B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3D1B">
            <w:rPr>
              <w:sz w:val="18"/>
            </w:rPr>
            <w:fldChar w:fldCharType="separate"/>
          </w:r>
          <w:r w:rsidR="00FF3D1B">
            <w:rPr>
              <w:noProof/>
              <w:sz w:val="18"/>
            </w:rPr>
            <w:t>1</w:t>
          </w:r>
          <w:r w:rsidR="00342BD3">
            <w:rPr>
              <w:sz w:val="18"/>
            </w:rPr>
            <w:fldChar w:fldCharType="end"/>
          </w:r>
        </w:p>
      </w:tc>
    </w:tr>
  </w:tbl>
  <w:p w:rsidR="00342BD3" w:rsidRDefault="00342BD3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42B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2B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3D1B">
            <w:rPr>
              <w:sz w:val="18"/>
            </w:rPr>
            <w:fldChar w:fldCharType="separate"/>
          </w:r>
          <w:r w:rsidR="00FF3D1B">
            <w:rPr>
              <w:noProof/>
              <w:sz w:val="18"/>
            </w:rPr>
            <w:t>1</w:t>
          </w:r>
          <w:r w:rsidR="00342BD3">
            <w:rPr>
              <w:sz w:val="18"/>
            </w:rPr>
            <w:fldChar w:fldCharType="end"/>
          </w:r>
        </w:p>
      </w:tc>
    </w:tr>
  </w:tbl>
  <w:p w:rsidR="00342BD3" w:rsidRDefault="00342BD3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42B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42BD3" w:rsidRDefault="001B3A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42B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3D1B">
            <w:rPr>
              <w:sz w:val="18"/>
            </w:rPr>
            <w:fldChar w:fldCharType="separate"/>
          </w:r>
          <w:r w:rsidR="00FF3D1B">
            <w:rPr>
              <w:noProof/>
              <w:sz w:val="18"/>
            </w:rPr>
            <w:t>4</w:t>
          </w:r>
          <w:r w:rsidR="00342BD3">
            <w:rPr>
              <w:sz w:val="18"/>
            </w:rPr>
            <w:fldChar w:fldCharType="end"/>
          </w:r>
        </w:p>
      </w:tc>
    </w:tr>
  </w:tbl>
  <w:p w:rsidR="00342BD3" w:rsidRDefault="00342BD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F5" w:rsidRDefault="001B3AF5" w:rsidP="00342BD3">
      <w:r>
        <w:separator/>
      </w:r>
    </w:p>
  </w:footnote>
  <w:footnote w:type="continuationSeparator" w:id="0">
    <w:p w:rsidR="001B3AF5" w:rsidRDefault="001B3AF5" w:rsidP="00342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B3AF5"/>
    <w:rsid w:val="00342BD3"/>
    <w:rsid w:val="00A77B3E"/>
    <w:rsid w:val="00CA2A55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BD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41B88B97-97DE-4DB9-9E94-062D104511B8\Zalacznik1.pdf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41B88B97-97DE-4DB9-9E94-062D104511B8\Zalacznik4.g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4670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LXXII/544/2024 z dnia 25 stycznia 2024 r.</dc:title>
  <dc:subject>w sprawie miejscowego planu zagospodarowania przestrzennego Gminy Lipno, dla obszaru położonego w^miejscowości Karolewko w^rejonie linii kolejowej</dc:subject>
  <dc:creator>ibieganska</dc:creator>
  <cp:lastModifiedBy>Irena Biegańska</cp:lastModifiedBy>
  <cp:revision>2</cp:revision>
  <dcterms:created xsi:type="dcterms:W3CDTF">2024-02-01T12:43:00Z</dcterms:created>
  <dcterms:modified xsi:type="dcterms:W3CDTF">2024-02-01T12:43:00Z</dcterms:modified>
  <cp:category>Akt prawny</cp:category>
</cp:coreProperties>
</file>