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1245A6">
      <w:pPr>
        <w:jc w:val="center"/>
        <w:rPr>
          <w:b/>
          <w:caps/>
        </w:rPr>
      </w:pPr>
      <w:r>
        <w:rPr>
          <w:b/>
          <w:caps/>
        </w:rPr>
        <w:t>Uchwała Nr XIX/129/2020</w:t>
      </w:r>
      <w:r>
        <w:rPr>
          <w:b/>
          <w:caps/>
        </w:rPr>
        <w:br/>
        <w:t>Rady Gminy Lipno</w:t>
      </w:r>
    </w:p>
    <w:p w:rsidR="00A77B3E" w:rsidRDefault="001245A6">
      <w:pPr>
        <w:spacing w:before="280" w:after="280"/>
        <w:jc w:val="center"/>
        <w:rPr>
          <w:b/>
          <w:caps/>
        </w:rPr>
      </w:pPr>
      <w:r>
        <w:t>z dnia 23 stycznia 2020 r.</w:t>
      </w:r>
    </w:p>
    <w:p w:rsidR="00A77B3E" w:rsidRDefault="001245A6">
      <w:pPr>
        <w:keepNext/>
        <w:spacing w:after="480"/>
        <w:jc w:val="center"/>
      </w:pPr>
      <w:r>
        <w:rPr>
          <w:b/>
        </w:rPr>
        <w:t>w sprawie Gminnego Programu Wspierania Rodziny na lata 2020 - 2022</w:t>
      </w:r>
    </w:p>
    <w:p w:rsidR="00A77B3E" w:rsidRDefault="001245A6">
      <w:pPr>
        <w:keepLines/>
        <w:spacing w:before="120" w:after="120"/>
        <w:ind w:firstLine="227"/>
      </w:pPr>
      <w:r>
        <w:t>Na podstawie art. 18 ust. 2 </w:t>
      </w:r>
      <w:proofErr w:type="spellStart"/>
      <w:r>
        <w:t>pkt</w:t>
      </w:r>
      <w:proofErr w:type="spellEnd"/>
      <w:r>
        <w:t xml:space="preserve"> 15 ustawy z dnia 8 marca 1990 r. o samorządzie gminnym (tekst jedn. Dz. U. z 2019 r. </w:t>
      </w:r>
      <w:r>
        <w:t>poz. 506 ze zm.) oraz art. 179 ust. 2 ustawy dnia 9 czerwca 2011 r. o wspieraniu rodziny i systemie pieczy zastępczej (tekst jedn. Dz. U. z 2019 r. poz. 1111 ze zm.) uchwala się, co następuje:</w:t>
      </w:r>
    </w:p>
    <w:p w:rsidR="00A77B3E" w:rsidRDefault="001245A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Przyjmuje się Gminny Program Wspierania Rodziny na lata 20</w:t>
      </w:r>
      <w:r>
        <w:t>20 - 2022, stanowiący załącznik do niniejszej uchwały.</w:t>
      </w:r>
    </w:p>
    <w:p w:rsidR="00A77B3E" w:rsidRDefault="001245A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uchwały powierza się Wójtowi Gminy Lipno.</w:t>
      </w:r>
    </w:p>
    <w:p w:rsidR="00A77B3E" w:rsidRDefault="001245A6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Uchwała wchodzi w życie z dniem podjęcia.</w:t>
      </w:r>
    </w:p>
    <w:p w:rsidR="00A77B3E" w:rsidRDefault="00A77B3E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:rsidR="00A77B3E" w:rsidRDefault="001245A6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Ind w:w="5" w:type="dxa"/>
        <w:tblCellMar>
          <w:left w:w="0" w:type="dxa"/>
          <w:right w:w="0" w:type="dxa"/>
        </w:tblCellMar>
        <w:tblLook w:val="04A0"/>
      </w:tblPr>
      <w:tblGrid>
        <w:gridCol w:w="4938"/>
        <w:gridCol w:w="4938"/>
      </w:tblGrid>
      <w:tr w:rsidR="00AB176E"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B176E" w:rsidRDefault="00AB176E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B176E" w:rsidRDefault="001245A6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Gminy Lipno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Bartosz Zięba</w:t>
            </w:r>
          </w:p>
        </w:tc>
      </w:tr>
    </w:tbl>
    <w:p w:rsidR="00A77B3E" w:rsidRDefault="00A77B3E">
      <w:pPr>
        <w:keepNext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:rsidR="00A77B3E" w:rsidRDefault="00AB176E">
      <w:pPr>
        <w:keepNext/>
        <w:spacing w:before="120" w:after="120" w:line="360" w:lineRule="auto"/>
        <w:ind w:left="5498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 w:rsidR="001245A6">
        <w:rPr>
          <w:color w:val="000000"/>
          <w:u w:color="000000"/>
        </w:rPr>
        <w:t>Załącznik do uchwały Nr XIX/129/2020</w:t>
      </w:r>
      <w:r w:rsidR="001245A6">
        <w:rPr>
          <w:color w:val="000000"/>
          <w:u w:color="000000"/>
        </w:rPr>
        <w:br/>
        <w:t>Rady Gminy Lipno</w:t>
      </w:r>
      <w:r w:rsidR="001245A6">
        <w:rPr>
          <w:color w:val="000000"/>
          <w:u w:color="000000"/>
        </w:rPr>
        <w:br/>
        <w:t>z dnia 23 stycznia 2020 r.</w:t>
      </w:r>
    </w:p>
    <w:p w:rsidR="00A77B3E" w:rsidRDefault="001245A6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GMINNY PROGRAM WSPIERANIA RODZINY NA LATA 2020-2022</w:t>
      </w:r>
    </w:p>
    <w:p w:rsidR="00A77B3E" w:rsidRDefault="001245A6">
      <w:pPr>
        <w:keepNext/>
        <w:jc w:val="center"/>
        <w:rPr>
          <w:color w:val="000000"/>
          <w:u w:color="000000"/>
        </w:rPr>
      </w:pPr>
      <w:r>
        <w:rPr>
          <w:b/>
        </w:rPr>
        <w:t>Rozdział 1.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Wprowadzenie</w:t>
      </w:r>
    </w:p>
    <w:p w:rsidR="00A77B3E" w:rsidRDefault="001245A6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Do zadań gminy wynikających z ustawy z dnia 9 czerwca 2011 r. o wspieraniu rodziny i systemie pieczy zastępczej (tekst jedn. Dz. U. z 2019 r. poz. 1111 ze zm.) należy udzielanie wsparcia rodzinie przeżywającej trudności w wypełnianiu funkcji </w:t>
      </w:r>
      <w:r>
        <w:rPr>
          <w:color w:val="000000"/>
          <w:u w:color="000000"/>
        </w:rPr>
        <w:t>opiekuńczo-wychowawczych. Polega ono w szczególności na:</w:t>
      </w:r>
    </w:p>
    <w:p w:rsidR="00A77B3E" w:rsidRDefault="001245A6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analizie sytuacji rodziny i środowiska rodzinnego oraz przyczyn kryzysu w rodzinie,</w:t>
      </w:r>
    </w:p>
    <w:p w:rsidR="00A77B3E" w:rsidRDefault="001245A6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wzmocnieniu roli i funkcji rodziny,</w:t>
      </w:r>
    </w:p>
    <w:p w:rsidR="00A77B3E" w:rsidRDefault="001245A6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rozwijaniu umiejętności opiekuńczo-wychowawczych rodziny,</w:t>
      </w:r>
    </w:p>
    <w:p w:rsidR="00A77B3E" w:rsidRDefault="001245A6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podniesie</w:t>
      </w:r>
      <w:r>
        <w:rPr>
          <w:color w:val="000000"/>
          <w:u w:color="000000"/>
        </w:rPr>
        <w:t>niu świadomości w zakresie planowania oraz funkcjonowania rodziny,</w:t>
      </w:r>
    </w:p>
    <w:p w:rsidR="00A77B3E" w:rsidRDefault="001245A6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pomocy w integracji rodziny,</w:t>
      </w:r>
    </w:p>
    <w:p w:rsidR="00A77B3E" w:rsidRDefault="001245A6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przeciwdziałaniu marginalizacji i degradacji społecznej rodziny,</w:t>
      </w:r>
    </w:p>
    <w:p w:rsidR="00A77B3E" w:rsidRDefault="001245A6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dążeniu do reintegracji rodziny.</w:t>
      </w:r>
    </w:p>
    <w:p w:rsidR="00A77B3E" w:rsidRDefault="001245A6">
      <w:pPr>
        <w:spacing w:before="120" w:after="120"/>
        <w:ind w:left="624" w:firstLine="227"/>
        <w:rPr>
          <w:color w:val="000000"/>
          <w:u w:color="000000"/>
        </w:rPr>
      </w:pPr>
      <w:r>
        <w:rPr>
          <w:color w:val="000000"/>
          <w:u w:color="000000"/>
        </w:rPr>
        <w:t>Wspieranie rodziny jest prowadzone w formie:</w:t>
      </w:r>
    </w:p>
    <w:p w:rsidR="00A77B3E" w:rsidRDefault="001245A6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pracy</w:t>
      </w:r>
      <w:r>
        <w:rPr>
          <w:color w:val="000000"/>
          <w:u w:color="000000"/>
        </w:rPr>
        <w:t xml:space="preserve"> z rodziną,</w:t>
      </w:r>
    </w:p>
    <w:p w:rsidR="00A77B3E" w:rsidRDefault="001245A6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pomocy w opiece i wychowaniu dziecka.</w:t>
      </w:r>
    </w:p>
    <w:p w:rsidR="00A77B3E" w:rsidRDefault="001245A6">
      <w:pPr>
        <w:spacing w:before="120" w:after="120"/>
        <w:ind w:left="624" w:firstLine="227"/>
        <w:rPr>
          <w:color w:val="000000"/>
          <w:u w:color="000000"/>
        </w:rPr>
      </w:pPr>
      <w:r>
        <w:rPr>
          <w:color w:val="000000"/>
          <w:u w:color="000000"/>
        </w:rPr>
        <w:t>Rada Gminy Lipno, biorąc pod uwagę potrzeby lokalnego środowiska, uchwala Gminny Program Wspierania Rodziny na lata 2020 - 2022, zwany dalej Programem.</w:t>
      </w:r>
    </w:p>
    <w:p w:rsidR="00A77B3E" w:rsidRDefault="001245A6">
      <w:pPr>
        <w:spacing w:before="120" w:after="120"/>
        <w:ind w:left="624" w:firstLine="227"/>
        <w:rPr>
          <w:color w:val="000000"/>
          <w:u w:color="000000"/>
        </w:rPr>
      </w:pPr>
      <w:r>
        <w:rPr>
          <w:color w:val="000000"/>
          <w:u w:color="000000"/>
        </w:rPr>
        <w:t>Szczegółowa diagnoza rodzin zamieszkujących Gminę L</w:t>
      </w:r>
      <w:r>
        <w:rPr>
          <w:color w:val="000000"/>
          <w:u w:color="000000"/>
        </w:rPr>
        <w:t>ipno została przedstawiona w Strategii Rozwiązywania Problemów Społecznych w Gminie Lipno na lata 2017 - 2022.</w:t>
      </w:r>
    </w:p>
    <w:p w:rsidR="00A77B3E" w:rsidRDefault="001245A6">
      <w:pPr>
        <w:keepNext/>
        <w:jc w:val="center"/>
        <w:rPr>
          <w:color w:val="000000"/>
          <w:u w:color="000000"/>
        </w:rPr>
      </w:pPr>
      <w:r>
        <w:rPr>
          <w:b/>
        </w:rPr>
        <w:t>Rozdział 2.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Założenia Programu</w:t>
      </w:r>
    </w:p>
    <w:p w:rsidR="00A77B3E" w:rsidRDefault="001245A6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W Programie przyjęto następujące kluczowe założenia:</w:t>
      </w:r>
    </w:p>
    <w:p w:rsidR="00A77B3E" w:rsidRDefault="001245A6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b/>
          <w:color w:val="000000"/>
          <w:u w:color="000000"/>
        </w:rPr>
        <w:t>Zasoby rodziny są czynnikiem rozwoju kapitału ludzkiego i </w:t>
      </w:r>
      <w:r>
        <w:rPr>
          <w:b/>
          <w:color w:val="000000"/>
          <w:u w:color="000000"/>
        </w:rPr>
        <w:t xml:space="preserve">społecznego - </w:t>
      </w:r>
      <w:r>
        <w:rPr>
          <w:color w:val="000000"/>
          <w:u w:color="000000"/>
        </w:rPr>
        <w:t>rodzina wpływa na kształtowanie tożsamości człowieka oraz jego funkcjonowanie w rolach społecznych. Prawidłowe relacje w rodzinie przyczyniają się do ochrony przed powstaniem problemów społecznych, zwłaszcza przed uzależnieniami, przemocą, ni</w:t>
      </w:r>
      <w:r>
        <w:rPr>
          <w:color w:val="000000"/>
          <w:u w:color="000000"/>
        </w:rPr>
        <w:t>edostosowaniem społecznym. Rodzina stanowi oparcie dla swoich członków w trudnych sytuacjach życiowych.</w:t>
      </w:r>
    </w:p>
    <w:p w:rsidR="00A77B3E" w:rsidRDefault="001245A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b/>
          <w:color w:val="000000"/>
          <w:u w:color="000000"/>
        </w:rPr>
        <w:t xml:space="preserve">Wzmacnianie rodziny oraz przeciwdziałanie jej wykluczeniu - </w:t>
      </w:r>
      <w:r>
        <w:rPr>
          <w:color w:val="000000"/>
          <w:u w:color="000000"/>
        </w:rPr>
        <w:t>zasadą powinno być szybkie i profesjonalne reagowanie na pojawiające się trudności w rodz</w:t>
      </w:r>
      <w:r>
        <w:rPr>
          <w:color w:val="000000"/>
          <w:u w:color="000000"/>
        </w:rPr>
        <w:t>inie, aby zapobiec kumulacji problemów, która grozi rozpadem więzi i struktury rodzinnej. Dla rodzin z problemami opiekuńczo-wychowawczymi, w zależności od stopnia ich nasilenia, będą adresowane kompleksowe i długofalowe działania pomocowe.</w:t>
      </w:r>
    </w:p>
    <w:p w:rsidR="00A77B3E" w:rsidRDefault="001245A6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b/>
          <w:color w:val="000000"/>
          <w:u w:color="000000"/>
        </w:rPr>
        <w:t xml:space="preserve">Konieczność </w:t>
      </w:r>
      <w:r>
        <w:rPr>
          <w:b/>
          <w:color w:val="000000"/>
          <w:u w:color="000000"/>
        </w:rPr>
        <w:t xml:space="preserve">poszanowania podmiotowości i autonomii rodziny - </w:t>
      </w:r>
      <w:r>
        <w:rPr>
          <w:color w:val="000000"/>
          <w:u w:color="000000"/>
        </w:rPr>
        <w:t>ingerencja instytucji powinna być ograniczona do szczególnie uzasadnionych sytuacji, a uczestnictwo rodzin w proponowanej pomocy oparte na zasadzie dobrowolności.</w:t>
      </w:r>
    </w:p>
    <w:p w:rsidR="00A77B3E" w:rsidRDefault="001245A6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b/>
          <w:color w:val="000000"/>
          <w:u w:color="000000"/>
        </w:rPr>
        <w:t>Interdyscyplinarne i wielosektorowe podej</w:t>
      </w:r>
      <w:r>
        <w:rPr>
          <w:b/>
          <w:color w:val="000000"/>
          <w:u w:color="000000"/>
        </w:rPr>
        <w:t xml:space="preserve">ście do rozwiązywania problemów rodziny - </w:t>
      </w:r>
      <w:r>
        <w:rPr>
          <w:color w:val="000000"/>
          <w:u w:color="000000"/>
        </w:rPr>
        <w:t xml:space="preserve">Program zakłada współudział partnerów społecznych oraz instytucji świadczących usługi na różnych polach polityki społecznej. Ważne staje się w tym kontekście określenie zasad i standardów realizacji usług na rzecz </w:t>
      </w:r>
      <w:r>
        <w:rPr>
          <w:color w:val="000000"/>
          <w:u w:color="000000"/>
        </w:rPr>
        <w:t xml:space="preserve">rodziny z trudnościami opiekuńczo-wychowawczymi. Usługi te powinny być świadczone w najbliższym środowisku rodziny w ramach lokalnych systemów wsparcia. Dla budowy zintegrowanego systemu wsparcia ważna jest analiza potrzeb i zasobów rodzin oraz środowiska </w:t>
      </w:r>
      <w:r>
        <w:rPr>
          <w:color w:val="000000"/>
          <w:u w:color="000000"/>
        </w:rPr>
        <w:t>lokalnego.</w:t>
      </w:r>
    </w:p>
    <w:p w:rsidR="00A77B3E" w:rsidRDefault="001245A6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lastRenderedPageBreak/>
        <w:t>Rozdział 3.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Cele Programu</w:t>
      </w:r>
    </w:p>
    <w:p w:rsidR="00A77B3E" w:rsidRDefault="001245A6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Cel główny:</w:t>
      </w:r>
    </w:p>
    <w:p w:rsidR="00A77B3E" w:rsidRDefault="001245A6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Zintegrowany system wsparcia rodzin.</w:t>
      </w:r>
    </w:p>
    <w:p w:rsidR="00A77B3E" w:rsidRDefault="001245A6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Cele szczegółowe:</w:t>
      </w:r>
    </w:p>
    <w:p w:rsidR="00A77B3E" w:rsidRDefault="001245A6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Wzmacnianie poczucia bezpieczeństwa socjalnego rodzin.</w:t>
      </w:r>
    </w:p>
    <w:p w:rsidR="00A77B3E" w:rsidRDefault="001245A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Wsparcie edukacji dziecka.</w:t>
      </w:r>
    </w:p>
    <w:p w:rsidR="00A77B3E" w:rsidRDefault="001245A6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Organizowanie różnego rodzaju form spędzania czasu wolnego dl</w:t>
      </w:r>
      <w:r>
        <w:rPr>
          <w:color w:val="000000"/>
          <w:u w:color="000000"/>
        </w:rPr>
        <w:t>a rodzin.</w:t>
      </w:r>
    </w:p>
    <w:p w:rsidR="00A77B3E" w:rsidRDefault="001245A6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Promowanie wartości rodzinnych.</w:t>
      </w:r>
    </w:p>
    <w:p w:rsidR="00A77B3E" w:rsidRDefault="001245A6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Zapobieganie zjawiskom dysfunkcji rodzin.</w:t>
      </w:r>
    </w:p>
    <w:p w:rsidR="00A77B3E" w:rsidRDefault="001245A6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4.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Zadania</w:t>
      </w:r>
    </w:p>
    <w:p w:rsidR="00A77B3E" w:rsidRDefault="001245A6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Cel 1.</w:t>
      </w:r>
      <w:r>
        <w:rPr>
          <w:color w:val="000000"/>
          <w:u w:color="000000"/>
        </w:rPr>
        <w:t xml:space="preserve"> Wzmacnianie poczucia bezpieczeństwa socjalnego rodzin realizowane będzie poprzez następujące zadania:</w:t>
      </w:r>
    </w:p>
    <w:p w:rsidR="00A77B3E" w:rsidRDefault="001245A6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diagnozowanie sytuacji rodzin,</w:t>
      </w:r>
    </w:p>
    <w:p w:rsidR="00A77B3E" w:rsidRDefault="001245A6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wsparcie socjalne rodzin (świadczenia pieniężne i niepieniężne),</w:t>
      </w:r>
    </w:p>
    <w:p w:rsidR="00A77B3E" w:rsidRDefault="001245A6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wsparcie psychologiczne i prawne,</w:t>
      </w:r>
    </w:p>
    <w:p w:rsidR="00A77B3E" w:rsidRDefault="001245A6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pomoc asystenta rodziny.</w:t>
      </w:r>
    </w:p>
    <w:p w:rsidR="00A77B3E" w:rsidRDefault="001245A6">
      <w:pPr>
        <w:spacing w:before="120" w:after="120"/>
        <w:ind w:left="624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Cel 2.</w:t>
      </w:r>
      <w:r>
        <w:rPr>
          <w:color w:val="000000"/>
          <w:u w:color="000000"/>
        </w:rPr>
        <w:t xml:space="preserve"> Wsparcie edukacji dzieci realizowane będzie poprzez następujące zadania:</w:t>
      </w:r>
    </w:p>
    <w:p w:rsidR="00A77B3E" w:rsidRDefault="001245A6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stworzenie warunków do działalności żłobków</w:t>
      </w:r>
      <w:r>
        <w:rPr>
          <w:color w:val="000000"/>
          <w:u w:color="000000"/>
        </w:rPr>
        <w:t>,</w:t>
      </w:r>
    </w:p>
    <w:p w:rsidR="00A77B3E" w:rsidRDefault="001245A6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wyrównywanie szans edukacyjnych dzieci,</w:t>
      </w:r>
    </w:p>
    <w:p w:rsidR="00A77B3E" w:rsidRDefault="001245A6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wspieranie edukacji dzieci uzdolnionych.</w:t>
      </w:r>
    </w:p>
    <w:p w:rsidR="00A77B3E" w:rsidRDefault="001245A6">
      <w:pPr>
        <w:spacing w:before="120" w:after="120"/>
        <w:ind w:left="624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Cel 3.</w:t>
      </w:r>
      <w:r>
        <w:rPr>
          <w:color w:val="000000"/>
          <w:u w:color="000000"/>
        </w:rPr>
        <w:t xml:space="preserve"> Organizowanie różnego rodzaju form spędzania czasu wolnego dla rodzin realizowany będzie poprzez następujące zadania:</w:t>
      </w:r>
    </w:p>
    <w:p w:rsidR="00A77B3E" w:rsidRDefault="001245A6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 xml:space="preserve">edukowanie rodziców w zakresie </w:t>
      </w:r>
      <w:r>
        <w:rPr>
          <w:color w:val="000000"/>
          <w:u w:color="000000"/>
        </w:rPr>
        <w:t>możliwości spędzania czasu wolnego z dziećmi,</w:t>
      </w:r>
    </w:p>
    <w:p w:rsidR="00A77B3E" w:rsidRDefault="001245A6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stworzenie warunków do spędzania czasu wolnego rodzin.</w:t>
      </w:r>
    </w:p>
    <w:p w:rsidR="00A77B3E" w:rsidRDefault="001245A6">
      <w:pPr>
        <w:spacing w:before="120" w:after="120"/>
        <w:ind w:left="624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Cel 4.</w:t>
      </w:r>
      <w:r>
        <w:rPr>
          <w:color w:val="000000"/>
          <w:u w:color="000000"/>
        </w:rPr>
        <w:t xml:space="preserve"> Promowanie wartości rodzinnych realizowane będzie poprzez następujące zadania:</w:t>
      </w:r>
    </w:p>
    <w:p w:rsidR="00A77B3E" w:rsidRDefault="001245A6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wzmacnianie więzi rodzinnej międzypokoleniowej,</w:t>
      </w:r>
    </w:p>
    <w:p w:rsidR="00A77B3E" w:rsidRDefault="001245A6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edukowanie w</w:t>
      </w:r>
      <w:r>
        <w:rPr>
          <w:color w:val="000000"/>
          <w:u w:color="000000"/>
        </w:rPr>
        <w:t> zakresie form wsparcia instytucjonalnego,</w:t>
      </w:r>
    </w:p>
    <w:p w:rsidR="00A77B3E" w:rsidRDefault="001245A6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organizowanie imprez integracyjnych,</w:t>
      </w:r>
    </w:p>
    <w:p w:rsidR="00A77B3E" w:rsidRDefault="001245A6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wsparcie rodzin wielodzietnych w zakresie wypoczynku.</w:t>
      </w:r>
    </w:p>
    <w:p w:rsidR="00A77B3E" w:rsidRDefault="001245A6">
      <w:pPr>
        <w:spacing w:before="120" w:after="120"/>
        <w:ind w:left="624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Cel. 5.</w:t>
      </w:r>
      <w:r>
        <w:rPr>
          <w:color w:val="000000"/>
          <w:u w:color="000000"/>
        </w:rPr>
        <w:t xml:space="preserve"> Zapobieganie zjawiskom dysfunkcji rodzin realizowane będzie poprzez następujące zadania:</w:t>
      </w:r>
    </w:p>
    <w:p w:rsidR="00A77B3E" w:rsidRDefault="001245A6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analizę ryzyka z</w:t>
      </w:r>
      <w:r>
        <w:rPr>
          <w:color w:val="000000"/>
          <w:u w:color="000000"/>
        </w:rPr>
        <w:t>achowań w rodzinach,</w:t>
      </w:r>
    </w:p>
    <w:p w:rsidR="00A77B3E" w:rsidRDefault="001245A6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monitoring rodzin zagrożonych dysfunkcjami,</w:t>
      </w:r>
    </w:p>
    <w:p w:rsidR="00A77B3E" w:rsidRDefault="001245A6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organizowanie szkoleń dla rodziców lub przyszłych rodziców,</w:t>
      </w:r>
    </w:p>
    <w:p w:rsidR="00A77B3E" w:rsidRDefault="001245A6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organizowanie specjalistycznych szkoleń dla osób zajmujących się bezpośrednio pomocą rodzinie.</w:t>
      </w:r>
    </w:p>
    <w:p w:rsidR="00A77B3E" w:rsidRDefault="001245A6">
      <w:pPr>
        <w:keepNext/>
        <w:jc w:val="center"/>
        <w:rPr>
          <w:color w:val="000000"/>
          <w:u w:color="000000"/>
        </w:rPr>
      </w:pPr>
      <w:r>
        <w:rPr>
          <w:b/>
        </w:rPr>
        <w:t>Rozdział 5.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 xml:space="preserve">Realizatorzy </w:t>
      </w:r>
      <w:r>
        <w:rPr>
          <w:b/>
          <w:color w:val="000000"/>
          <w:u w:color="000000"/>
        </w:rPr>
        <w:t>Programu</w:t>
      </w:r>
    </w:p>
    <w:p w:rsidR="00A77B3E" w:rsidRDefault="001245A6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ab/>
        <w:t>W Gminie Lipno bezpośrednim realizatorem Programu jest Gminny Ośrodek Pomocy Społecznej w Lipnie ul. Powstańców Wielkopolskich 7, 64-111 Lipno.</w:t>
      </w:r>
    </w:p>
    <w:p w:rsidR="00A77B3E" w:rsidRDefault="001245A6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t>Gminny Ośrodek  Pomocy Społecznej w Lipnie włączy w poszczególne działania instytucje oraz osoby, któr</w:t>
      </w:r>
      <w:r>
        <w:rPr>
          <w:color w:val="000000"/>
          <w:u w:color="000000"/>
        </w:rPr>
        <w:t>e zawarły porozumienie o współpracy w ramach koalicji lokalnej, zwłaszcza placówki oświatowe.</w:t>
      </w:r>
    </w:p>
    <w:p w:rsidR="00A77B3E" w:rsidRDefault="00A77B3E">
      <w:pPr>
        <w:spacing w:before="120" w:after="120"/>
        <w:ind w:left="283" w:firstLine="227"/>
        <w:rPr>
          <w:color w:val="000000"/>
          <w:u w:color="000000"/>
        </w:rPr>
        <w:sectPr w:rsidR="00A77B3E">
          <w:footerReference w:type="default" r:id="rId7"/>
          <w:endnotePr>
            <w:numFmt w:val="decimal"/>
          </w:endnotePr>
          <w:pgSz w:w="11906" w:h="16838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:rsidR="00A77B3E" w:rsidRDefault="001245A6">
      <w:pPr>
        <w:keepNext/>
        <w:jc w:val="center"/>
        <w:rPr>
          <w:color w:val="000000"/>
          <w:u w:color="000000"/>
        </w:rPr>
      </w:pPr>
      <w:r>
        <w:rPr>
          <w:b/>
        </w:rPr>
        <w:lastRenderedPageBreak/>
        <w:t>Rozdział 6.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Harmonogram realizacji Programu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41"/>
        <w:gridCol w:w="4690"/>
        <w:gridCol w:w="3226"/>
        <w:gridCol w:w="1833"/>
        <w:gridCol w:w="2718"/>
      </w:tblGrid>
      <w:tr w:rsidR="00AB176E"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1245A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CELE SZCZEGÓŁOWE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1245A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ZADANIA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1245A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REALIZATORZY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1245A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WSKAŹNIKI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1245A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TERMIN REALIZACJI</w:t>
            </w:r>
          </w:p>
        </w:tc>
      </w:tr>
      <w:tr w:rsidR="00AB176E"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1245A6">
            <w:pPr>
              <w:jc w:val="left"/>
              <w:rPr>
                <w:color w:val="000000"/>
                <w:u w:color="000000"/>
              </w:rPr>
            </w:pPr>
            <w:r>
              <w:t xml:space="preserve">1. </w:t>
            </w:r>
            <w:r>
              <w:rPr>
                <w:sz w:val="24"/>
              </w:rPr>
              <w:t>Wzmacnianie poczucia bezpieczeństwa socjalnego rodzin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1245A6">
            <w:pPr>
              <w:jc w:val="left"/>
              <w:rPr>
                <w:color w:val="000000"/>
                <w:u w:color="000000"/>
              </w:rPr>
            </w:pPr>
            <w:r>
              <w:t>1) diagnozowanie sytuacji rodzin,</w:t>
            </w:r>
          </w:p>
          <w:p w:rsidR="00AB176E" w:rsidRDefault="001245A6">
            <w:pPr>
              <w:jc w:val="left"/>
            </w:pPr>
            <w:r>
              <w:t>2) wsparcie socjalne rodzin (świadczenia pieniężne i niepieniężne)</w:t>
            </w:r>
          </w:p>
          <w:p w:rsidR="00AB176E" w:rsidRDefault="001245A6">
            <w:pPr>
              <w:jc w:val="left"/>
            </w:pPr>
            <w:r>
              <w:t>3) wsparcie psychologiczne i prawne</w:t>
            </w:r>
          </w:p>
          <w:p w:rsidR="00AB176E" w:rsidRDefault="001245A6">
            <w:pPr>
              <w:jc w:val="left"/>
            </w:pPr>
            <w:r>
              <w:t>4) pomoc asystenta rodziny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1245A6">
            <w:pPr>
              <w:jc w:val="center"/>
              <w:rPr>
                <w:color w:val="000000"/>
                <w:u w:color="000000"/>
              </w:rPr>
            </w:pPr>
            <w:r>
              <w:t xml:space="preserve">Gminny Ośrodek Pomocy Społecznej w </w:t>
            </w:r>
            <w:r>
              <w:t>Lipnie,</w:t>
            </w:r>
          </w:p>
          <w:p w:rsidR="00AB176E" w:rsidRDefault="001245A6">
            <w:pPr>
              <w:jc w:val="center"/>
            </w:pPr>
            <w:r>
              <w:t>placówki oświatowe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1245A6">
            <w:pPr>
              <w:jc w:val="center"/>
              <w:rPr>
                <w:color w:val="000000"/>
                <w:u w:color="000000"/>
              </w:rPr>
            </w:pPr>
            <w:r>
              <w:t>Liczba rodzin objętych wsparciem</w:t>
            </w:r>
          </w:p>
          <w:p w:rsidR="00AB176E" w:rsidRDefault="001245A6">
            <w:pPr>
              <w:jc w:val="center"/>
            </w:pPr>
            <w:r>
              <w:t>Liczba dzieci objętych wsparciem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1245A6">
            <w:pPr>
              <w:jc w:val="center"/>
              <w:rPr>
                <w:color w:val="000000"/>
                <w:u w:color="000000"/>
              </w:rPr>
            </w:pPr>
            <w:r>
              <w:t>2020-2022</w:t>
            </w:r>
          </w:p>
        </w:tc>
      </w:tr>
      <w:tr w:rsidR="00AB176E">
        <w:trPr>
          <w:trHeight w:val="334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1245A6">
            <w:pPr>
              <w:jc w:val="left"/>
              <w:rPr>
                <w:color w:val="000000"/>
                <w:u w:color="000000"/>
              </w:rPr>
            </w:pPr>
            <w:r>
              <w:t xml:space="preserve">2. </w:t>
            </w:r>
            <w:r>
              <w:rPr>
                <w:sz w:val="24"/>
              </w:rPr>
              <w:t>Wsparcie edukacji dzieci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1245A6">
            <w:pPr>
              <w:jc w:val="left"/>
              <w:rPr>
                <w:color w:val="000000"/>
                <w:u w:color="000000"/>
              </w:rPr>
            </w:pPr>
            <w:r>
              <w:t>1) stworzenie warunków do działalności żłobków</w:t>
            </w:r>
          </w:p>
          <w:p w:rsidR="00AB176E" w:rsidRDefault="001245A6">
            <w:pPr>
              <w:jc w:val="left"/>
            </w:pPr>
            <w:r>
              <w:t>2) wyrównywanie szans edukacyjnych dzieci</w:t>
            </w:r>
          </w:p>
          <w:p w:rsidR="00AB176E" w:rsidRDefault="001245A6">
            <w:pPr>
              <w:jc w:val="left"/>
            </w:pPr>
            <w:r>
              <w:t xml:space="preserve">3) wspieranie edukacji dzieci </w:t>
            </w:r>
            <w:r>
              <w:t>uzdolnionych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1245A6">
            <w:pPr>
              <w:jc w:val="center"/>
              <w:rPr>
                <w:color w:val="000000"/>
                <w:u w:color="000000"/>
              </w:rPr>
            </w:pPr>
            <w:r>
              <w:t>Urząd Gminy Lipno,</w:t>
            </w:r>
          </w:p>
          <w:p w:rsidR="00AB176E" w:rsidRDefault="001245A6">
            <w:pPr>
              <w:jc w:val="center"/>
            </w:pPr>
            <w:r>
              <w:t xml:space="preserve">placówki oświatowe, </w:t>
            </w:r>
          </w:p>
          <w:p w:rsidR="00AB176E" w:rsidRDefault="001245A6">
            <w:pPr>
              <w:jc w:val="center"/>
            </w:pPr>
            <w:r>
              <w:t>organizacje pozarządowe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1245A6">
            <w:pPr>
              <w:jc w:val="center"/>
              <w:rPr>
                <w:color w:val="000000"/>
                <w:u w:color="000000"/>
              </w:rPr>
            </w:pPr>
            <w:r>
              <w:t>Liczba żłobków</w:t>
            </w:r>
          </w:p>
          <w:p w:rsidR="00AB176E" w:rsidRDefault="001245A6">
            <w:pPr>
              <w:jc w:val="center"/>
            </w:pPr>
            <w:r>
              <w:t>Liczba dzieci objętych wsparciem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1245A6">
            <w:pPr>
              <w:jc w:val="center"/>
              <w:rPr>
                <w:color w:val="000000"/>
                <w:u w:color="000000"/>
              </w:rPr>
            </w:pPr>
            <w:r>
              <w:t>2020-2022</w:t>
            </w:r>
          </w:p>
        </w:tc>
      </w:tr>
      <w:tr w:rsidR="00AB176E">
        <w:trPr>
          <w:trHeight w:val="121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1245A6">
            <w:pPr>
              <w:jc w:val="left"/>
              <w:rPr>
                <w:color w:val="000000"/>
                <w:u w:color="000000"/>
              </w:rPr>
            </w:pPr>
            <w:r>
              <w:t xml:space="preserve">3. </w:t>
            </w:r>
            <w:r>
              <w:rPr>
                <w:sz w:val="24"/>
              </w:rPr>
              <w:t>Organizowanie różnego rodzaju form spędzania czasu wolnego dla rodzin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1245A6">
            <w:pPr>
              <w:jc w:val="left"/>
              <w:rPr>
                <w:color w:val="000000"/>
                <w:u w:color="000000"/>
              </w:rPr>
            </w:pPr>
            <w:r>
              <w:t xml:space="preserve">1) edukowanie rodziców w zakresie możliwości </w:t>
            </w:r>
            <w:r>
              <w:t>spędzania czasu wolnego z dziećmi</w:t>
            </w:r>
          </w:p>
          <w:p w:rsidR="00AB176E" w:rsidRDefault="001245A6">
            <w:pPr>
              <w:jc w:val="left"/>
            </w:pPr>
            <w:r>
              <w:t>2) stworzenie warunków do spędzania czasu wolnego rodzin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1245A6">
            <w:pPr>
              <w:jc w:val="center"/>
              <w:rPr>
                <w:color w:val="000000"/>
                <w:u w:color="000000"/>
              </w:rPr>
            </w:pPr>
            <w:r>
              <w:t>Urząd Gminy Lipno, placówki oświatowe, Gminny Ośrodek Pomocy Społecznej w Lipnie, Gminny Ośrodek Kultury w Lipnie, organizacje pozarządowe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1245A6">
            <w:pPr>
              <w:jc w:val="center"/>
              <w:rPr>
                <w:color w:val="000000"/>
                <w:u w:color="000000"/>
              </w:rPr>
            </w:pPr>
            <w:r>
              <w:t>Liczba rodziców objętych e</w:t>
            </w:r>
            <w:r>
              <w:t>dukacją</w:t>
            </w:r>
          </w:p>
          <w:p w:rsidR="00AB176E" w:rsidRDefault="001245A6">
            <w:pPr>
              <w:jc w:val="center"/>
            </w:pPr>
            <w:r>
              <w:t>Liczba miejsc lub form spędzania czasu wolnego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1245A6">
            <w:pPr>
              <w:jc w:val="center"/>
              <w:rPr>
                <w:color w:val="000000"/>
                <w:u w:color="000000"/>
              </w:rPr>
            </w:pPr>
            <w:r>
              <w:t>2020-2022</w:t>
            </w:r>
          </w:p>
        </w:tc>
      </w:tr>
      <w:tr w:rsidR="00AB176E">
        <w:trPr>
          <w:trHeight w:val="121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1245A6">
            <w:pPr>
              <w:jc w:val="left"/>
              <w:rPr>
                <w:color w:val="000000"/>
                <w:u w:color="000000"/>
              </w:rPr>
            </w:pPr>
            <w:r>
              <w:t xml:space="preserve">4. </w:t>
            </w:r>
            <w:r>
              <w:rPr>
                <w:sz w:val="24"/>
              </w:rPr>
              <w:t>Zapobieganie zjawiskom dysfunkcji rodzin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1245A6">
            <w:pPr>
              <w:jc w:val="left"/>
              <w:rPr>
                <w:color w:val="000000"/>
                <w:u w:color="000000"/>
              </w:rPr>
            </w:pPr>
            <w:r>
              <w:t>1) analiza ryzyka zachowań w rodzinach</w:t>
            </w:r>
          </w:p>
          <w:p w:rsidR="00AB176E" w:rsidRDefault="001245A6">
            <w:pPr>
              <w:jc w:val="left"/>
            </w:pPr>
            <w:r>
              <w:t>2) monitoring rodzin zagrożonych dysfunkcjami</w:t>
            </w:r>
          </w:p>
          <w:p w:rsidR="00AB176E" w:rsidRDefault="001245A6">
            <w:pPr>
              <w:jc w:val="left"/>
            </w:pPr>
            <w:r>
              <w:t>3) organizowanie szkoleń dla rodziców lub przyszłych rodziców</w:t>
            </w:r>
          </w:p>
          <w:p w:rsidR="00AB176E" w:rsidRDefault="001245A6">
            <w:pPr>
              <w:jc w:val="left"/>
            </w:pPr>
            <w:r>
              <w:t>4) organizowanie specjalistycznych szkoleń dla osób zajmujących się bezpośrednio pomocą rodzinie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1245A6">
            <w:pPr>
              <w:jc w:val="center"/>
              <w:rPr>
                <w:color w:val="000000"/>
                <w:u w:color="000000"/>
              </w:rPr>
            </w:pPr>
            <w:r>
              <w:t>Urząd Gminy Lipno, placówki oświatowe, Gminny Ośrodek Pomocy Społecznej w Lipnie, organizacje pozarządowe, osoby fizyczne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1245A6">
            <w:pPr>
              <w:jc w:val="center"/>
              <w:rPr>
                <w:color w:val="000000"/>
                <w:u w:color="000000"/>
              </w:rPr>
            </w:pPr>
            <w:r>
              <w:t>Liczba rodzin objętych monitoringiem</w:t>
            </w:r>
          </w:p>
          <w:p w:rsidR="00AB176E" w:rsidRDefault="001245A6">
            <w:pPr>
              <w:jc w:val="center"/>
            </w:pPr>
            <w:r>
              <w:t>Liczba szkoleń</w:t>
            </w:r>
          </w:p>
          <w:p w:rsidR="00AB176E" w:rsidRDefault="001245A6">
            <w:pPr>
              <w:jc w:val="center"/>
            </w:pPr>
            <w:r>
              <w:t>Liczba osób biorących udział w szkoleniu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1245A6">
            <w:pPr>
              <w:jc w:val="center"/>
              <w:rPr>
                <w:color w:val="000000"/>
                <w:u w:color="000000"/>
              </w:rPr>
            </w:pPr>
            <w:r>
              <w:t>2020-2022</w:t>
            </w:r>
          </w:p>
        </w:tc>
      </w:tr>
    </w:tbl>
    <w:p w:rsidR="00A77B3E" w:rsidRDefault="00A77B3E">
      <w:pPr>
        <w:rPr>
          <w:color w:val="000000"/>
          <w:u w:color="000000"/>
        </w:rPr>
        <w:sectPr w:rsidR="00A77B3E">
          <w:footerReference w:type="default" r:id="rId8"/>
          <w:endnotePr>
            <w:numFmt w:val="decimal"/>
          </w:endnotePr>
          <w:pgSz w:w="16838" w:h="11906" w:orient="landscape"/>
          <w:pgMar w:top="992" w:right="1020" w:bottom="992" w:left="1020" w:header="708" w:footer="708" w:gutter="0"/>
          <w:cols w:space="708"/>
          <w:docGrid w:linePitch="360"/>
        </w:sectPr>
      </w:pPr>
    </w:p>
    <w:p w:rsidR="00A77B3E" w:rsidRDefault="001245A6">
      <w:pPr>
        <w:keepNext/>
        <w:jc w:val="center"/>
        <w:rPr>
          <w:color w:val="000000"/>
          <w:u w:color="000000"/>
        </w:rPr>
      </w:pPr>
      <w:r>
        <w:rPr>
          <w:b/>
        </w:rPr>
        <w:lastRenderedPageBreak/>
        <w:t>Rozdział 7.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Monitoring i ewaluacja, ramy finansowe</w:t>
      </w:r>
    </w:p>
    <w:p w:rsidR="00A77B3E" w:rsidRDefault="001245A6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Monitoring Programu podzielony został na wskaźnikowy i społeczny. Monitoring wskaźnikowy </w:t>
      </w:r>
      <w:r>
        <w:rPr>
          <w:color w:val="000000"/>
          <w:u w:color="000000"/>
        </w:rPr>
        <w:t xml:space="preserve">odnosić się będzie do uzyskanych osiągnięć przez poszczególne podmioty wdrażające zadania dotyczące realizacji opisywanego dokumentu. Drugi rodzaj monitoringu osiągnięty zostanie na podstawie wyników opinii społecznej. Warto zauważyć, że poziom realizacji </w:t>
      </w:r>
      <w:r>
        <w:rPr>
          <w:color w:val="000000"/>
          <w:u w:color="000000"/>
        </w:rPr>
        <w:t>celów strategicznych i operacyjnych będzie zmierzony w ostatnim roku realizacji Programu tj. w 2022 roku.</w:t>
      </w:r>
    </w:p>
    <w:p w:rsidR="00A77B3E" w:rsidRDefault="001245A6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Podstawowymi instrumentami sprawowania monitoringu są sprawozdania z realizacji Programu, natomiast celem przeprowadzania badań poszczególnych działań</w:t>
      </w:r>
      <w:r>
        <w:rPr>
          <w:color w:val="000000"/>
          <w:u w:color="000000"/>
        </w:rPr>
        <w:t xml:space="preserve"> jest zapewnienie dokonania podstawowych założeń dokumentu.</w:t>
      </w:r>
    </w:p>
    <w:p w:rsidR="00A77B3E" w:rsidRDefault="001245A6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Sprawozdania z realizacji Programu dokona Zespół Koordynująco-Monitorujący. Do dnia 31 marca danego roku kierownik Gminnego Ośrodka Pomocy Społecznej w Lipnie, w ramach składanego na potrzeby Rady</w:t>
      </w:r>
      <w:r>
        <w:rPr>
          <w:color w:val="000000"/>
          <w:u w:color="000000"/>
        </w:rPr>
        <w:t xml:space="preserve"> Gminy Lipno sprawozdania z działalności Gminnego Ośrodka Pomocy Społecznej w Lipnie, przekaże także sprawozdanie z realizacji Programu.</w:t>
      </w:r>
    </w:p>
    <w:p w:rsidR="00A77B3E" w:rsidRDefault="001245A6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Ewaluacja to spojrzenie na realizację Programu z punktu widzenia osiągnięcia rezultatów, wpływów i potrzeb, które miały</w:t>
      </w:r>
      <w:r>
        <w:rPr>
          <w:color w:val="000000"/>
          <w:u w:color="000000"/>
        </w:rPr>
        <w:t xml:space="preserve"> zostać osiągnięte. Ocena stopnia realizacji Programu będzie dokonywana wraz ze sprawozdaniem z działalności Gminnego Ośrodka Pomocy Społecznej w Lipnie tj. do dnia 31 marca danego roku. Ocena końcowa nastąpi w grudniu 2022 r.</w:t>
      </w:r>
    </w:p>
    <w:p w:rsidR="00A77B3E" w:rsidRDefault="001245A6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Z uwagi na to, że Program obe</w:t>
      </w:r>
      <w:r>
        <w:rPr>
          <w:color w:val="000000"/>
          <w:u w:color="000000"/>
        </w:rPr>
        <w:t>jmuje swoim zasięgiem obszar gminy Lipno do realizacji założeń Programu niezbędna jest współpraca wszystkich instytucji działających na terenie samorządu gminnego.</w:t>
      </w:r>
    </w:p>
    <w:p w:rsidR="00A77B3E" w:rsidRDefault="001245A6">
      <w:pPr>
        <w:keepNext/>
        <w:keepLines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Zadania własne gminy, które związane są z realizacją Programu w głównej mierze finansowane b</w:t>
      </w:r>
      <w:r>
        <w:rPr>
          <w:color w:val="000000"/>
          <w:u w:color="000000"/>
        </w:rPr>
        <w:t>ędą z budżetu Gminy Lipno. Znaczny udział będą miały także organizację pozarządowe, instytucje rządowe oraz środki zewnętrzne.</w:t>
      </w:r>
    </w:p>
    <w:p w:rsidR="00A77B3E" w:rsidRDefault="00A77B3E">
      <w:pPr>
        <w:keepNext/>
        <w:keepLines/>
        <w:spacing w:before="120" w:after="120"/>
        <w:ind w:left="283" w:firstLine="227"/>
        <w:rPr>
          <w:color w:val="000000"/>
          <w:u w:color="000000"/>
        </w:rPr>
      </w:pPr>
    </w:p>
    <w:p w:rsidR="00A77B3E" w:rsidRDefault="001245A6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Ind w:w="5" w:type="dxa"/>
        <w:tblCellMar>
          <w:left w:w="0" w:type="dxa"/>
          <w:right w:w="0" w:type="dxa"/>
        </w:tblCellMar>
        <w:tblLook w:val="04A0"/>
      </w:tblPr>
      <w:tblGrid>
        <w:gridCol w:w="4938"/>
        <w:gridCol w:w="4938"/>
      </w:tblGrid>
      <w:tr w:rsidR="00AB176E"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B176E" w:rsidRDefault="00AB176E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B176E" w:rsidRDefault="001245A6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Gminy Lipno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Bartosz Zięba</w:t>
            </w:r>
          </w:p>
        </w:tc>
      </w:tr>
    </w:tbl>
    <w:p w:rsidR="00A77B3E" w:rsidRDefault="00A77B3E">
      <w:pPr>
        <w:keepNext/>
        <w:rPr>
          <w:color w:val="000000"/>
          <w:u w:color="000000"/>
        </w:rPr>
        <w:sectPr w:rsidR="00A77B3E">
          <w:footerReference w:type="default" r:id="rId9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:rsidR="00AB176E" w:rsidRDefault="00AB176E">
      <w:pPr>
        <w:rPr>
          <w:szCs w:val="20"/>
          <w:lang w:eastAsia="en-US" w:bidi="ar-SA"/>
        </w:rPr>
      </w:pPr>
    </w:p>
    <w:p w:rsidR="00AB176E" w:rsidRDefault="001245A6">
      <w:pPr>
        <w:jc w:val="center"/>
        <w:rPr>
          <w:szCs w:val="20"/>
          <w:lang w:eastAsia="en-US" w:bidi="ar-SA"/>
        </w:rPr>
      </w:pPr>
      <w:r>
        <w:rPr>
          <w:b/>
          <w:szCs w:val="20"/>
          <w:lang w:eastAsia="en-US" w:bidi="ar-SA"/>
        </w:rPr>
        <w:t>Uzasadnienie</w:t>
      </w:r>
    </w:p>
    <w:p w:rsidR="00AB176E" w:rsidRDefault="001245A6">
      <w:pPr>
        <w:spacing w:before="120" w:after="120"/>
        <w:ind w:left="283" w:firstLine="227"/>
        <w:rPr>
          <w:szCs w:val="20"/>
          <w:lang w:eastAsia="en-US" w:bidi="ar-SA"/>
        </w:rPr>
      </w:pPr>
      <w:r>
        <w:rPr>
          <w:szCs w:val="20"/>
          <w:lang w:eastAsia="en-US" w:bidi="ar-SA"/>
        </w:rPr>
        <w:t xml:space="preserve">Zgodnie </w:t>
      </w:r>
      <w:r>
        <w:rPr>
          <w:szCs w:val="20"/>
          <w:lang w:eastAsia="en-US" w:bidi="ar-SA"/>
        </w:rPr>
        <w:t>z art. 179 </w:t>
      </w:r>
      <w:r>
        <w:rPr>
          <w:szCs w:val="20"/>
        </w:rPr>
        <w:t xml:space="preserve">UST. 2 </w:t>
      </w:r>
      <w:r>
        <w:rPr>
          <w:szCs w:val="20"/>
          <w:lang w:eastAsia="en-US" w:bidi="ar-SA"/>
        </w:rPr>
        <w:t xml:space="preserve">ustawy z dnia 9 czerwca 2011 r. o wspieraniu rodziny i systemie pieczy zastępczej (tekst jedn. Dz. U. z 2019 r. poz. 1111 ze zm.) rada gminy, biorąc pod uwagę potrzeby określone przez wójta, uchwala </w:t>
      </w:r>
      <w:proofErr w:type="spellStart"/>
      <w:r>
        <w:rPr>
          <w:szCs w:val="20"/>
          <w:lang w:eastAsia="en-US" w:bidi="ar-SA"/>
        </w:rPr>
        <w:t>gminny</w:t>
      </w:r>
      <w:proofErr w:type="spellEnd"/>
      <w:r>
        <w:rPr>
          <w:szCs w:val="20"/>
          <w:lang w:eastAsia="en-US" w:bidi="ar-SA"/>
        </w:rPr>
        <w:t xml:space="preserve"> program wspierania rodziny.</w:t>
      </w:r>
    </w:p>
    <w:p w:rsidR="00AB176E" w:rsidRDefault="001245A6">
      <w:pPr>
        <w:spacing w:before="120" w:after="120"/>
        <w:ind w:left="283" w:firstLine="227"/>
        <w:rPr>
          <w:szCs w:val="20"/>
          <w:lang w:eastAsia="en-US" w:bidi="ar-SA"/>
        </w:rPr>
      </w:pPr>
      <w:r>
        <w:rPr>
          <w:szCs w:val="20"/>
          <w:lang w:eastAsia="en-US" w:bidi="ar-SA"/>
        </w:rPr>
        <w:t>Gminny Program Wspierania Rodziny na lata 2020 - 2022 stanowi integralną część Gminnej Strategii Rozwiązywania Problemów Społecznych na lata 2017</w:t>
      </w:r>
      <w:r>
        <w:rPr>
          <w:szCs w:val="20"/>
        </w:rPr>
        <w:t xml:space="preserve"> </w:t>
      </w:r>
      <w:r>
        <w:rPr>
          <w:szCs w:val="20"/>
          <w:lang w:eastAsia="en-US" w:bidi="ar-SA"/>
        </w:rPr>
        <w:t>-</w:t>
      </w:r>
      <w:r>
        <w:rPr>
          <w:szCs w:val="20"/>
        </w:rPr>
        <w:t xml:space="preserve"> </w:t>
      </w:r>
      <w:r>
        <w:rPr>
          <w:szCs w:val="20"/>
          <w:lang w:eastAsia="en-US" w:bidi="ar-SA"/>
        </w:rPr>
        <w:t xml:space="preserve">2022 w Gminie Lipno. W programie przewidziano do realizacji, oprócz zadań ustawowych, zadania wynikające ze </w:t>
      </w:r>
      <w:r>
        <w:rPr>
          <w:szCs w:val="20"/>
          <w:lang w:eastAsia="en-US" w:bidi="ar-SA"/>
        </w:rPr>
        <w:t>zdiagnozowanych potrzeb lokalnego środowiska. Potrzeby te zostały szczegółowo określone w kierunkach działań oraz planowanych przedsięwzięciach w ramach powołanej Strategii.</w:t>
      </w:r>
    </w:p>
    <w:tbl>
      <w:tblPr>
        <w:tblStyle w:val="Tabela-Prosty1"/>
        <w:tblW w:w="5000" w:type="pct"/>
        <w:tblInd w:w="283" w:type="dxa"/>
        <w:tblBorders>
          <w:top w:val="nil"/>
          <w:left w:val="nil"/>
          <w:bottom w:val="nil"/>
          <w:right w:val="nil"/>
        </w:tblBorders>
        <w:tblLook w:val="04A0"/>
      </w:tblPr>
      <w:tblGrid>
        <w:gridCol w:w="5041"/>
        <w:gridCol w:w="5041"/>
      </w:tblGrid>
      <w:tr w:rsidR="00AB176E">
        <w:tc>
          <w:tcPr>
            <w:tcW w:w="2500" w:type="pct"/>
            <w:tcBorders>
              <w:right w:val="nil"/>
            </w:tcBorders>
          </w:tcPr>
          <w:p w:rsidR="00AB176E" w:rsidRDefault="00AB176E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500" w:type="pct"/>
            <w:tcBorders>
              <w:left w:val="nil"/>
            </w:tcBorders>
          </w:tcPr>
          <w:p w:rsidR="00AB176E" w:rsidRDefault="00AB176E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1245A6">
              <w:rPr>
                <w:sz w:val="20"/>
                <w:szCs w:val="20"/>
              </w:rPr>
              <w:instrText>SIGNATURE_0_1_FUNCTION</w:instrText>
            </w:r>
            <w:r>
              <w:rPr>
                <w:sz w:val="20"/>
                <w:szCs w:val="20"/>
              </w:rPr>
              <w:fldChar w:fldCharType="separate"/>
            </w:r>
            <w:r w:rsidR="001245A6">
              <w:rPr>
                <w:sz w:val="20"/>
                <w:szCs w:val="20"/>
              </w:rPr>
              <w:t>Przewodniczący Rady Gminy Lipno</w:t>
            </w:r>
            <w:r>
              <w:rPr>
                <w:sz w:val="20"/>
                <w:szCs w:val="20"/>
              </w:rPr>
              <w:fldChar w:fldCharType="end"/>
            </w:r>
          </w:p>
          <w:p w:rsidR="00AB176E" w:rsidRDefault="001245A6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AB176E" w:rsidRDefault="00AB176E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1245A6">
              <w:rPr>
                <w:sz w:val="20"/>
                <w:szCs w:val="20"/>
              </w:rPr>
              <w:instrText>SIGNATURE_0_1_FIRSTNAM</w:instrText>
            </w:r>
            <w:r w:rsidR="001245A6">
              <w:rPr>
                <w:sz w:val="20"/>
                <w:szCs w:val="20"/>
              </w:rPr>
              <w:instrText>E</w:instrText>
            </w:r>
            <w:r>
              <w:rPr>
                <w:sz w:val="20"/>
                <w:szCs w:val="20"/>
              </w:rPr>
              <w:fldChar w:fldCharType="separate"/>
            </w:r>
            <w:r w:rsidR="001245A6">
              <w:rPr>
                <w:b/>
                <w:sz w:val="20"/>
                <w:szCs w:val="20"/>
              </w:rPr>
              <w:t xml:space="preserve">Bartosz 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fldChar w:fldCharType="begin"/>
            </w:r>
            <w:r w:rsidR="001245A6">
              <w:rPr>
                <w:sz w:val="20"/>
                <w:szCs w:val="20"/>
              </w:rPr>
              <w:instrText>SIGNATURE_0_1_LASTNAME</w:instrText>
            </w:r>
            <w:r>
              <w:rPr>
                <w:sz w:val="20"/>
                <w:szCs w:val="20"/>
              </w:rPr>
              <w:fldChar w:fldCharType="separate"/>
            </w:r>
            <w:r w:rsidR="001245A6">
              <w:rPr>
                <w:b/>
                <w:sz w:val="20"/>
                <w:szCs w:val="20"/>
              </w:rPr>
              <w:t>Zięba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AB176E" w:rsidRDefault="00AB176E">
      <w:pPr>
        <w:spacing w:before="120" w:after="120"/>
        <w:ind w:left="283"/>
        <w:rPr>
          <w:sz w:val="20"/>
          <w:szCs w:val="20"/>
          <w:lang w:eastAsia="en-US" w:bidi="ar-SA"/>
        </w:rPr>
      </w:pPr>
    </w:p>
    <w:sectPr w:rsidR="00AB176E" w:rsidSect="00AB176E">
      <w:footerReference w:type="default" r:id="rId10"/>
      <w:endnotePr>
        <w:numFmt w:val="decimal"/>
      </w:endnotePr>
      <w:pgSz w:w="11906" w:h="16838"/>
      <w:pgMar w:top="992" w:right="1020" w:bottom="992" w:left="102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45A6" w:rsidRDefault="001245A6" w:rsidP="00AB176E">
      <w:r>
        <w:separator/>
      </w:r>
    </w:p>
  </w:endnote>
  <w:endnote w:type="continuationSeparator" w:id="0">
    <w:p w:rsidR="001245A6" w:rsidRDefault="001245A6" w:rsidP="00AB17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84"/>
      <w:gridCol w:w="3292"/>
    </w:tblGrid>
    <w:tr w:rsidR="00AB176E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AB176E" w:rsidRDefault="001245A6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AB176E" w:rsidRDefault="001245A6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AB176E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2B722E">
            <w:rPr>
              <w:sz w:val="18"/>
            </w:rPr>
            <w:fldChar w:fldCharType="separate"/>
          </w:r>
          <w:r w:rsidR="002B722E">
            <w:rPr>
              <w:noProof/>
              <w:sz w:val="18"/>
            </w:rPr>
            <w:t>1</w:t>
          </w:r>
          <w:r w:rsidR="00AB176E">
            <w:rPr>
              <w:sz w:val="18"/>
            </w:rPr>
            <w:fldChar w:fldCharType="end"/>
          </w:r>
        </w:p>
      </w:tc>
    </w:tr>
  </w:tbl>
  <w:p w:rsidR="00AB176E" w:rsidRDefault="00AB176E">
    <w:pPr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84"/>
      <w:gridCol w:w="3292"/>
    </w:tblGrid>
    <w:tr w:rsidR="00AB176E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AB176E" w:rsidRDefault="001245A6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AB176E" w:rsidRDefault="001245A6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AB176E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2B722E">
            <w:rPr>
              <w:sz w:val="18"/>
            </w:rPr>
            <w:fldChar w:fldCharType="separate"/>
          </w:r>
          <w:r w:rsidR="002B722E">
            <w:rPr>
              <w:noProof/>
              <w:sz w:val="18"/>
            </w:rPr>
            <w:t>3</w:t>
          </w:r>
          <w:r w:rsidR="00AB176E">
            <w:rPr>
              <w:sz w:val="18"/>
            </w:rPr>
            <w:fldChar w:fldCharType="end"/>
          </w:r>
        </w:p>
      </w:tc>
    </w:tr>
  </w:tbl>
  <w:p w:rsidR="00AB176E" w:rsidRDefault="00AB176E">
    <w:pPr>
      <w:rPr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9872"/>
      <w:gridCol w:w="4936"/>
    </w:tblGrid>
    <w:tr w:rsidR="00AB176E">
      <w:tc>
        <w:tcPr>
          <w:tcW w:w="9865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AB176E" w:rsidRDefault="001245A6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493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AB176E" w:rsidRDefault="001245A6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AB176E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2B722E">
            <w:rPr>
              <w:sz w:val="18"/>
            </w:rPr>
            <w:fldChar w:fldCharType="separate"/>
          </w:r>
          <w:r w:rsidR="002B722E">
            <w:rPr>
              <w:noProof/>
              <w:sz w:val="18"/>
            </w:rPr>
            <w:t>4</w:t>
          </w:r>
          <w:r w:rsidR="00AB176E">
            <w:rPr>
              <w:sz w:val="18"/>
            </w:rPr>
            <w:fldChar w:fldCharType="end"/>
          </w:r>
        </w:p>
      </w:tc>
    </w:tr>
  </w:tbl>
  <w:p w:rsidR="00AB176E" w:rsidRDefault="00AB176E">
    <w:pPr>
      <w:rPr>
        <w:sz w:val="18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84"/>
      <w:gridCol w:w="3292"/>
    </w:tblGrid>
    <w:tr w:rsidR="00AB176E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AB176E" w:rsidRDefault="001245A6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AB176E" w:rsidRDefault="001245A6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AB176E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2B722E">
            <w:rPr>
              <w:sz w:val="18"/>
            </w:rPr>
            <w:fldChar w:fldCharType="separate"/>
          </w:r>
          <w:r w:rsidR="002B722E">
            <w:rPr>
              <w:noProof/>
              <w:sz w:val="18"/>
            </w:rPr>
            <w:t>5</w:t>
          </w:r>
          <w:r w:rsidR="00AB176E">
            <w:rPr>
              <w:sz w:val="18"/>
            </w:rPr>
            <w:fldChar w:fldCharType="end"/>
          </w:r>
        </w:p>
      </w:tc>
    </w:tr>
  </w:tbl>
  <w:p w:rsidR="00AB176E" w:rsidRDefault="00AB176E">
    <w:pPr>
      <w:rPr>
        <w:sz w:val="18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84"/>
      <w:gridCol w:w="3292"/>
    </w:tblGrid>
    <w:tr w:rsidR="00AB176E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AB176E" w:rsidRDefault="001245A6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AB176E" w:rsidRDefault="001245A6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AB176E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2B722E">
            <w:rPr>
              <w:sz w:val="18"/>
            </w:rPr>
            <w:fldChar w:fldCharType="separate"/>
          </w:r>
          <w:r w:rsidR="002B722E">
            <w:rPr>
              <w:noProof/>
              <w:sz w:val="18"/>
            </w:rPr>
            <w:t>6</w:t>
          </w:r>
          <w:r w:rsidR="00AB176E">
            <w:rPr>
              <w:sz w:val="18"/>
            </w:rPr>
            <w:fldChar w:fldCharType="end"/>
          </w:r>
        </w:p>
      </w:tc>
    </w:tr>
  </w:tbl>
  <w:p w:rsidR="00AB176E" w:rsidRDefault="00AB176E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45A6" w:rsidRDefault="001245A6" w:rsidP="00AB176E">
      <w:r>
        <w:separator/>
      </w:r>
    </w:p>
  </w:footnote>
  <w:footnote w:type="continuationSeparator" w:id="0">
    <w:p w:rsidR="001245A6" w:rsidRDefault="001245A6" w:rsidP="00AB176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1245A6"/>
    <w:rsid w:val="002B722E"/>
    <w:rsid w:val="00A77B3E"/>
    <w:rsid w:val="00AB176E"/>
    <w:rsid w:val="00CA2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B176E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rsid w:val="00AB176E"/>
    <w:rPr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5.xml"/><Relationship Id="rId4" Type="http://schemas.openxmlformats.org/officeDocument/2006/relationships/footnotes" Target="footnotes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1459</Words>
  <Characters>8754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Lipno</Company>
  <LinksUpToDate>false</LinksUpToDate>
  <CharactersWithSpaces>10193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XIX/129/2020 z dnia 23 stycznia 2020 r.</dc:title>
  <dc:subject>w^sprawie Gminnego Programu Wspierania Rodziny na lata 2020^- 2022</dc:subject>
  <dc:creator>ibieganska</dc:creator>
  <cp:lastModifiedBy>Irena Biegańska</cp:lastModifiedBy>
  <cp:revision>2</cp:revision>
  <dcterms:created xsi:type="dcterms:W3CDTF">2021-05-31T07:12:00Z</dcterms:created>
  <dcterms:modified xsi:type="dcterms:W3CDTF">2021-05-31T07:12:00Z</dcterms:modified>
  <cp:category>Akt prawny</cp:category>
</cp:coreProperties>
</file>