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52E2F">
      <w:pPr>
        <w:jc w:val="center"/>
        <w:rPr>
          <w:b/>
          <w:caps/>
        </w:rPr>
      </w:pPr>
      <w:r>
        <w:rPr>
          <w:b/>
          <w:caps/>
        </w:rPr>
        <w:t>Uchwała Nr XXVI/208/2020</w:t>
      </w:r>
      <w:r>
        <w:rPr>
          <w:b/>
          <w:caps/>
        </w:rPr>
        <w:br/>
        <w:t>Rady Gminy Lipno</w:t>
      </w:r>
    </w:p>
    <w:p w:rsidR="00A77B3E" w:rsidRDefault="00152E2F">
      <w:pPr>
        <w:spacing w:before="280" w:after="280"/>
        <w:jc w:val="center"/>
        <w:rPr>
          <w:b/>
          <w:caps/>
        </w:rPr>
      </w:pPr>
      <w:r>
        <w:t>z dnia 16 września 2020 r.</w:t>
      </w:r>
    </w:p>
    <w:p w:rsidR="00A77B3E" w:rsidRDefault="00152E2F">
      <w:pPr>
        <w:keepNext/>
        <w:spacing w:after="480"/>
        <w:jc w:val="center"/>
      </w:pPr>
      <w:r>
        <w:rPr>
          <w:b/>
        </w:rPr>
        <w:t>w sprawie skargi na zachowanie radnego Rady Gminy Lipno</w:t>
      </w:r>
    </w:p>
    <w:p w:rsidR="00A77B3E" w:rsidRDefault="00152E2F">
      <w:pPr>
        <w:keepLines/>
        <w:spacing w:before="120" w:after="120"/>
        <w:ind w:firstLine="227"/>
      </w:pPr>
      <w:r>
        <w:t>Na podstawie art. 240 ustawy z dnia 14 czerwca 1960 r. Kodeks postępowania administracyjnego (tekst jedn. Dz. U. z 2020 r. poz. </w:t>
      </w:r>
      <w:r>
        <w:t>256 ze zm.) uchwala się, co następuje:</w:t>
      </w:r>
    </w:p>
    <w:p w:rsidR="00A77B3E" w:rsidRDefault="00152E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Uznaje się, że rozpatrzenie skargi na zachowanie radnego Rady Gminy Lipno Pana Mieczysława Reszczyńskiego nie należy do właściwości Rady Gminy Lipno.</w:t>
      </w:r>
    </w:p>
    <w:p w:rsidR="00A77B3E" w:rsidRDefault="00152E2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Gmin</w:t>
      </w:r>
      <w:r>
        <w:rPr>
          <w:color w:val="000000"/>
          <w:u w:color="000000"/>
        </w:rPr>
        <w:t>y Lipno.</w:t>
      </w:r>
    </w:p>
    <w:p w:rsidR="00A77B3E" w:rsidRDefault="00152E2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52E2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8679F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79F5" w:rsidRDefault="008679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679F5" w:rsidRDefault="00152E2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8679F5" w:rsidRDefault="008679F5">
      <w:pPr>
        <w:rPr>
          <w:szCs w:val="20"/>
          <w:lang w:eastAsia="en-US" w:bidi="ar-SA"/>
        </w:rPr>
      </w:pPr>
    </w:p>
    <w:p w:rsidR="008679F5" w:rsidRDefault="00152E2F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8679F5" w:rsidRDefault="00152E2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dniu 18 sierpnia </w:t>
      </w:r>
      <w:r>
        <w:rPr>
          <w:szCs w:val="20"/>
          <w:lang w:eastAsia="en-US" w:bidi="ar-SA"/>
        </w:rPr>
        <w:t>2020 r. do Urzędu Gminy Lipno wpłynęł</w:t>
      </w:r>
      <w:r>
        <w:rPr>
          <w:szCs w:val="20"/>
        </w:rPr>
        <w:t>a</w:t>
      </w:r>
      <w:r>
        <w:rPr>
          <w:szCs w:val="20"/>
          <w:lang w:eastAsia="en-US" w:bidi="ar-SA"/>
        </w:rPr>
        <w:t xml:space="preserve"> skarga na zachowanie Radnego Rady Gminy Lipno Pana Mieczysława Reszczyńskiego dotyczące umieszczenia na jego profilu </w:t>
      </w:r>
      <w:proofErr w:type="spellStart"/>
      <w:r>
        <w:rPr>
          <w:szCs w:val="20"/>
          <w:lang w:eastAsia="en-US" w:bidi="ar-SA"/>
        </w:rPr>
        <w:t>Facebook’owym</w:t>
      </w:r>
      <w:proofErr w:type="spellEnd"/>
      <w:r>
        <w:rPr>
          <w:szCs w:val="20"/>
          <w:lang w:eastAsia="en-US" w:bidi="ar-SA"/>
        </w:rPr>
        <w:t xml:space="preserve"> wpisu wyśmiewającego mieszkańców ul. Krótkiej w Lipnie oraz ustawionego na </w:t>
      </w:r>
      <w:r>
        <w:rPr>
          <w:szCs w:val="20"/>
        </w:rPr>
        <w:t xml:space="preserve">tej </w:t>
      </w:r>
      <w:r>
        <w:rPr>
          <w:szCs w:val="20"/>
          <w:lang w:eastAsia="en-US" w:bidi="ar-SA"/>
        </w:rPr>
        <w:t xml:space="preserve">ulicy </w:t>
      </w:r>
      <w:r>
        <w:rPr>
          <w:szCs w:val="20"/>
        </w:rPr>
        <w:t>z</w:t>
      </w:r>
      <w:proofErr w:type="spellStart"/>
      <w:r>
        <w:rPr>
          <w:szCs w:val="20"/>
          <w:lang w:eastAsia="en-US" w:bidi="ar-SA"/>
        </w:rPr>
        <w:t>naku</w:t>
      </w:r>
      <w:proofErr w:type="spellEnd"/>
      <w:r>
        <w:rPr>
          <w:szCs w:val="20"/>
          <w:lang w:eastAsia="en-US" w:bidi="ar-SA"/>
        </w:rPr>
        <w:t xml:space="preserve"> drogowego, a także fotografowania </w:t>
      </w:r>
      <w:r>
        <w:rPr>
          <w:szCs w:val="20"/>
        </w:rPr>
        <w:t xml:space="preserve">przez niego </w:t>
      </w:r>
      <w:r>
        <w:rPr>
          <w:szCs w:val="20"/>
          <w:lang w:eastAsia="en-US" w:bidi="ar-SA"/>
        </w:rPr>
        <w:t>przedmiotowej ulicy i prywatnych bram.</w:t>
      </w:r>
    </w:p>
    <w:p w:rsidR="008679F5" w:rsidRDefault="00152E2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Przedmiotowa skarga została przekazana Komisji Skarg, Wniosków i Petycji, która na swoim posiedzeniu w dniu 27 sierpnia 2020 r. uznała, że Rada Gminy Lipno nie jest w</w:t>
      </w:r>
      <w:r>
        <w:rPr>
          <w:szCs w:val="20"/>
        </w:rPr>
        <w:t xml:space="preserve">łaściwa do jej rozpatrzenia. </w:t>
      </w:r>
    </w:p>
    <w:p w:rsidR="008679F5" w:rsidRDefault="00152E2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 xml:space="preserve">Zgodnie z art. 227 ustawy z dnia 14 czerwca 1960 r. - Kodeks postępowania administracyjnego (tekst jedn. Dz. U. z 2020 r. poz. 256 ze zm.), dalej k.p.a. przedmiotem skargi </w:t>
      </w:r>
      <w:r>
        <w:rPr>
          <w:szCs w:val="20"/>
          <w:lang w:eastAsia="en-US" w:bidi="ar-SA"/>
        </w:rPr>
        <w:t>może być w szczególności zaniedbanie lub nienależyte w</w:t>
      </w:r>
      <w:r>
        <w:rPr>
          <w:szCs w:val="20"/>
          <w:lang w:eastAsia="en-US" w:bidi="ar-SA"/>
        </w:rPr>
        <w:t>ykonywanie zadań przez właściwe organy albo przez ich pracowników, naruszenie praworządności lub interesów skarżących, a także przewlekłe lub biurokratyczne załatwianie spraw.</w:t>
      </w:r>
      <w:r>
        <w:rPr>
          <w:szCs w:val="20"/>
        </w:rPr>
        <w:t xml:space="preserve"> Przepisy k.p.a. nie wskazują rady gminy jako organu właściwego do rozpatrywania </w:t>
      </w:r>
      <w:r>
        <w:rPr>
          <w:szCs w:val="20"/>
        </w:rPr>
        <w:t xml:space="preserve">skarg na działalność radnego, gdyż to przepisy ustawy z dnia 8 marca 1990 r. o samorządzie gminnym (tekst jedn. Dz. U. z 2020 poz. 713) dalej </w:t>
      </w:r>
      <w:proofErr w:type="spellStart"/>
      <w:r>
        <w:rPr>
          <w:szCs w:val="20"/>
        </w:rPr>
        <w:t>u.s.g</w:t>
      </w:r>
      <w:proofErr w:type="spellEnd"/>
      <w:r>
        <w:rPr>
          <w:szCs w:val="20"/>
        </w:rPr>
        <w:t xml:space="preserve">. wyczerpująco regulują obowiązki radnego w zakresie wykonywania mandatu radnego. </w:t>
      </w:r>
    </w:p>
    <w:p w:rsidR="008679F5" w:rsidRDefault="00152E2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>Należy podkreślić, że w</w:t>
      </w:r>
      <w:r>
        <w:rPr>
          <w:szCs w:val="20"/>
          <w:lang w:eastAsia="en-US" w:bidi="ar-SA"/>
        </w:rPr>
        <w:t xml:space="preserve"> ob</w:t>
      </w:r>
      <w:r>
        <w:rPr>
          <w:szCs w:val="20"/>
          <w:lang w:eastAsia="en-US" w:bidi="ar-SA"/>
        </w:rPr>
        <w:t xml:space="preserve">owiązującym porządku prawnym sprawowanie przez radnego mandatu – zgodnie z przyjętą zasadą mandatu niezwiązanego – nie może być w żaden sposób ograniczane, tak przez wyborców jak i samą radę. </w:t>
      </w:r>
      <w:r>
        <w:rPr>
          <w:szCs w:val="20"/>
        </w:rPr>
        <w:t xml:space="preserve">Zgodnie z art. </w:t>
      </w:r>
      <w:r>
        <w:rPr>
          <w:szCs w:val="20"/>
          <w:lang w:eastAsia="en-US" w:bidi="ar-SA"/>
        </w:rPr>
        <w:t>23 ust. 1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u.s.g</w:t>
      </w:r>
      <w:proofErr w:type="spellEnd"/>
      <w:r>
        <w:rPr>
          <w:szCs w:val="20"/>
        </w:rPr>
        <w:t xml:space="preserve">. </w:t>
      </w:r>
      <w:r>
        <w:rPr>
          <w:szCs w:val="20"/>
          <w:lang w:eastAsia="en-US" w:bidi="ar-SA"/>
        </w:rPr>
        <w:t>radny obowiązany jest kierować s</w:t>
      </w:r>
      <w:r>
        <w:rPr>
          <w:szCs w:val="20"/>
          <w:lang w:eastAsia="en-US" w:bidi="ar-SA"/>
        </w:rPr>
        <w:t xml:space="preserve">ię dobrem wspólnoty samorządowej gminy; radny utrzymuje stałą więź z mieszkańcami oraz ich organizacjami, </w:t>
      </w:r>
      <w:r>
        <w:rPr>
          <w:szCs w:val="20"/>
        </w:rPr>
        <w:t xml:space="preserve">             </w:t>
      </w:r>
      <w:r>
        <w:rPr>
          <w:szCs w:val="20"/>
          <w:lang w:eastAsia="en-US" w:bidi="ar-SA"/>
        </w:rPr>
        <w:t>a w szczególności przyjmuje zgłaszane przez mieszkańców gminy postulaty i przedstawia je organom gminy do rozpatrzenia, nie jest jednak z</w:t>
      </w:r>
      <w:r>
        <w:rPr>
          <w:szCs w:val="20"/>
          <w:lang w:eastAsia="en-US" w:bidi="ar-SA"/>
        </w:rPr>
        <w:t xml:space="preserve">wiązany instrukcjami wyborców. </w:t>
      </w:r>
    </w:p>
    <w:p w:rsidR="008679F5" w:rsidRDefault="00152E2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 xml:space="preserve">Zarówno w </w:t>
      </w:r>
      <w:proofErr w:type="spellStart"/>
      <w:r>
        <w:rPr>
          <w:szCs w:val="20"/>
        </w:rPr>
        <w:t>u.s.g</w:t>
      </w:r>
      <w:proofErr w:type="spellEnd"/>
      <w:r>
        <w:rPr>
          <w:szCs w:val="20"/>
        </w:rPr>
        <w:t xml:space="preserve">., jak również </w:t>
      </w:r>
      <w:r>
        <w:rPr>
          <w:szCs w:val="20"/>
          <w:lang w:eastAsia="en-US" w:bidi="ar-SA"/>
        </w:rPr>
        <w:t>w innych ustawach, regulujących kwestie związane z mandatem radnego, w szczególności w ustawie z dnia 5 stycznia 2011 r. Kodeks wyborczy, brak jest zapisu</w:t>
      </w:r>
      <w:r>
        <w:rPr>
          <w:szCs w:val="20"/>
        </w:rPr>
        <w:t>, który zezwalałby na ograniczanie swobo</w:t>
      </w:r>
      <w:r>
        <w:rPr>
          <w:szCs w:val="20"/>
        </w:rPr>
        <w:t xml:space="preserve">dy radnego w wykonywaniu przez niego mandatu.  </w:t>
      </w:r>
    </w:p>
    <w:p w:rsidR="008679F5" w:rsidRDefault="00152E2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>Jak zauważył Wojewódzki Sąd Administracyjny w Łodzi w wyroku z dnia 19 września 2014 r. sygn. akt III SA/</w:t>
      </w:r>
      <w:proofErr w:type="spellStart"/>
      <w:r>
        <w:rPr>
          <w:szCs w:val="20"/>
        </w:rPr>
        <w:t>Łd</w:t>
      </w:r>
      <w:proofErr w:type="spellEnd"/>
      <w:r>
        <w:rPr>
          <w:szCs w:val="20"/>
        </w:rPr>
        <w:t xml:space="preserve"> 676/14 rada gminy nie jest uprawniona do podejmowania uchwały, której przedmiotem jest negatywna oce</w:t>
      </w:r>
      <w:r>
        <w:rPr>
          <w:szCs w:val="20"/>
        </w:rPr>
        <w:t>na działalności samorządowej radnego, gdyż w ten sposób wpływa na jego swobodę               w wykonywaniu mandatu. Za wykonywanie działalności samorządowej radny ponosi odpowiedzialność jedynie przed wyborcami, a weryfikacja tej odpowiedzialności następuj</w:t>
      </w:r>
      <w:r>
        <w:rPr>
          <w:szCs w:val="20"/>
        </w:rPr>
        <w:t xml:space="preserve">e podczas kolejnych wyborów. </w:t>
      </w:r>
    </w:p>
    <w:p w:rsidR="008679F5" w:rsidRDefault="00152E2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Jednocześnie analiza prze</w:t>
      </w:r>
      <w:r>
        <w:rPr>
          <w:szCs w:val="20"/>
        </w:rPr>
        <w:t xml:space="preserve">dmiotowej </w:t>
      </w:r>
      <w:r>
        <w:rPr>
          <w:szCs w:val="20"/>
          <w:lang w:eastAsia="en-US" w:bidi="ar-SA"/>
        </w:rPr>
        <w:t>skargi nie pozwala wysnuć wniosków o właściwości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 xml:space="preserve">innego organu administracji publicznej, który mógłby zostać uznany za właściwy </w:t>
      </w:r>
      <w:r>
        <w:rPr>
          <w:szCs w:val="20"/>
        </w:rPr>
        <w:t xml:space="preserve">do jej rozpatrzenia. </w:t>
      </w:r>
      <w:r>
        <w:rPr>
          <w:szCs w:val="20"/>
          <w:lang w:eastAsia="en-US" w:bidi="ar-SA"/>
        </w:rPr>
        <w:t xml:space="preserve">Rolą </w:t>
      </w:r>
      <w:proofErr w:type="spellStart"/>
      <w:r>
        <w:rPr>
          <w:szCs w:val="20"/>
        </w:rPr>
        <w:t>r</w:t>
      </w:r>
      <w:r>
        <w:rPr>
          <w:szCs w:val="20"/>
          <w:lang w:eastAsia="en-US" w:bidi="ar-SA"/>
        </w:rPr>
        <w:t>ady</w:t>
      </w:r>
      <w:proofErr w:type="spellEnd"/>
      <w:r>
        <w:rPr>
          <w:szCs w:val="20"/>
          <w:lang w:eastAsia="en-US" w:bidi="ar-SA"/>
        </w:rPr>
        <w:t xml:space="preserve"> </w:t>
      </w:r>
      <w:r>
        <w:rPr>
          <w:szCs w:val="20"/>
        </w:rPr>
        <w:t>g</w:t>
      </w:r>
      <w:r>
        <w:rPr>
          <w:szCs w:val="20"/>
          <w:lang w:eastAsia="en-US" w:bidi="ar-SA"/>
        </w:rPr>
        <w:t>miny nie jest z kolei pouczanie</w:t>
      </w:r>
      <w:r>
        <w:rPr>
          <w:szCs w:val="20"/>
          <w:lang w:eastAsia="en-US" w:bidi="ar-SA"/>
        </w:rPr>
        <w:t xml:space="preserve"> o środkach ochrony prawnej, w tym o zastosowaniu instytucji prawa cywilnego, przysługujących obywatelom.</w:t>
      </w:r>
    </w:p>
    <w:p w:rsidR="008679F5" w:rsidRDefault="00152E2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 powyższym</w:t>
      </w:r>
      <w:r>
        <w:rPr>
          <w:szCs w:val="20"/>
          <w:lang w:eastAsia="en-US" w:bidi="ar-SA"/>
        </w:rPr>
        <w:t xml:space="preserve"> należy </w:t>
      </w:r>
      <w:r>
        <w:rPr>
          <w:szCs w:val="20"/>
        </w:rPr>
        <w:t>s</w:t>
      </w:r>
      <w:r>
        <w:rPr>
          <w:szCs w:val="20"/>
          <w:lang w:eastAsia="en-US" w:bidi="ar-SA"/>
        </w:rPr>
        <w:t>twierdz</w:t>
      </w:r>
      <w:r>
        <w:rPr>
          <w:szCs w:val="20"/>
        </w:rPr>
        <w:t xml:space="preserve">ić, że </w:t>
      </w:r>
      <w:r>
        <w:rPr>
          <w:szCs w:val="20"/>
          <w:lang w:eastAsia="en-US" w:bidi="ar-SA"/>
        </w:rPr>
        <w:t>Rada Gminy Lipno nie jest organem władnym do rozstrzygania w przedmiocie skargi na działalność osoby wchod</w:t>
      </w:r>
      <w:r>
        <w:rPr>
          <w:szCs w:val="20"/>
          <w:lang w:eastAsia="en-US" w:bidi="ar-SA"/>
        </w:rPr>
        <w:t>zącej w skład tego organu kolegialnego</w:t>
      </w:r>
      <w:r>
        <w:rPr>
          <w:szCs w:val="20"/>
        </w:rPr>
        <w:t xml:space="preserve">,         a zatem podjęcie uchwały w zaproponowanym brzmieniu jest w pełni uzasadnione. </w:t>
      </w:r>
    </w:p>
    <w:p w:rsidR="008679F5" w:rsidRDefault="008679F5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8679F5">
        <w:tc>
          <w:tcPr>
            <w:tcW w:w="2500" w:type="pct"/>
            <w:tcBorders>
              <w:right w:val="nil"/>
            </w:tcBorders>
          </w:tcPr>
          <w:p w:rsidR="008679F5" w:rsidRDefault="008679F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679F5" w:rsidRDefault="008679F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52E2F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152E2F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8679F5" w:rsidRDefault="00152E2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8679F5" w:rsidRDefault="008679F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52E2F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152E2F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152E2F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152E2F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8679F5" w:rsidRDefault="008679F5">
      <w:pPr>
        <w:spacing w:before="120" w:after="120"/>
        <w:ind w:left="283" w:firstLine="227"/>
        <w:rPr>
          <w:szCs w:val="20"/>
        </w:rPr>
      </w:pPr>
    </w:p>
    <w:p w:rsidR="008679F5" w:rsidRDefault="008679F5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8679F5" w:rsidSect="008679F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2F" w:rsidRDefault="00152E2F" w:rsidP="008679F5">
      <w:r>
        <w:separator/>
      </w:r>
    </w:p>
  </w:endnote>
  <w:endnote w:type="continuationSeparator" w:id="0">
    <w:p w:rsidR="00152E2F" w:rsidRDefault="00152E2F" w:rsidP="00867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679F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679F5" w:rsidRDefault="00152E2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679F5" w:rsidRDefault="00152E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679F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E1703">
            <w:rPr>
              <w:sz w:val="18"/>
            </w:rPr>
            <w:fldChar w:fldCharType="separate"/>
          </w:r>
          <w:r w:rsidR="003E1703">
            <w:rPr>
              <w:noProof/>
              <w:sz w:val="18"/>
            </w:rPr>
            <w:t>1</w:t>
          </w:r>
          <w:r w:rsidR="008679F5">
            <w:rPr>
              <w:sz w:val="18"/>
            </w:rPr>
            <w:fldChar w:fldCharType="end"/>
          </w:r>
        </w:p>
      </w:tc>
    </w:tr>
  </w:tbl>
  <w:p w:rsidR="008679F5" w:rsidRDefault="008679F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679F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679F5" w:rsidRDefault="00152E2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679F5" w:rsidRDefault="00152E2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679F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E1703">
            <w:rPr>
              <w:sz w:val="18"/>
            </w:rPr>
            <w:fldChar w:fldCharType="separate"/>
          </w:r>
          <w:r w:rsidR="003E1703">
            <w:rPr>
              <w:noProof/>
              <w:sz w:val="18"/>
            </w:rPr>
            <w:t>2</w:t>
          </w:r>
          <w:r w:rsidR="008679F5">
            <w:rPr>
              <w:sz w:val="18"/>
            </w:rPr>
            <w:fldChar w:fldCharType="end"/>
          </w:r>
        </w:p>
      </w:tc>
    </w:tr>
  </w:tbl>
  <w:p w:rsidR="008679F5" w:rsidRDefault="008679F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2F" w:rsidRDefault="00152E2F" w:rsidP="008679F5">
      <w:r>
        <w:separator/>
      </w:r>
    </w:p>
  </w:footnote>
  <w:footnote w:type="continuationSeparator" w:id="0">
    <w:p w:rsidR="00152E2F" w:rsidRDefault="00152E2F" w:rsidP="00867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52E2F"/>
    <w:rsid w:val="003E1703"/>
    <w:rsid w:val="008679F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9F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679F5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XXVI/208/2020 z dnia 16 września 2020 r.</dc:title>
  <dc:subject>w sprawie skargi na zachowanie radnego Rady Gminy Lipno</dc:subject>
  <dc:creator>ibieganska</dc:creator>
  <cp:lastModifiedBy>Irena Biegańska</cp:lastModifiedBy>
  <cp:revision>2</cp:revision>
  <dcterms:created xsi:type="dcterms:W3CDTF">2021-05-26T10:36:00Z</dcterms:created>
  <dcterms:modified xsi:type="dcterms:W3CDTF">2021-05-26T10:36:00Z</dcterms:modified>
  <cp:category>Akt prawny</cp:category>
</cp:coreProperties>
</file>