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5422B">
      <w:pPr>
        <w:jc w:val="center"/>
        <w:rPr>
          <w:b/>
          <w:caps/>
        </w:rPr>
      </w:pPr>
      <w:r>
        <w:rPr>
          <w:b/>
          <w:caps/>
        </w:rPr>
        <w:t>Uchwała Nr II/3/2024</w:t>
      </w:r>
      <w:r>
        <w:rPr>
          <w:b/>
          <w:caps/>
        </w:rPr>
        <w:br/>
        <w:t>Rady Gminy Lipno</w:t>
      </w:r>
    </w:p>
    <w:p w:rsidR="00A77B3E" w:rsidRDefault="00B5422B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B5422B">
      <w:pPr>
        <w:keepNext/>
        <w:spacing w:after="480"/>
        <w:jc w:val="center"/>
      </w:pPr>
      <w:r>
        <w:rPr>
          <w:b/>
        </w:rPr>
        <w:t>w sprawie powołania Komisji Rewizyjnej</w:t>
      </w:r>
    </w:p>
    <w:p w:rsidR="00A77B3E" w:rsidRDefault="00B5422B">
      <w:pPr>
        <w:keepLines/>
        <w:spacing w:before="120" w:after="120"/>
        <w:ind w:firstLine="227"/>
      </w:pPr>
      <w:r>
        <w:t>Na podstawie art. 18a ustawy z dnia 8 marca 1990 r. o samorządzie gminnym (tekst jedn. Dz. U. z 2024 r. poz. 609) oraz  § 15 ust. 1 </w:t>
      </w:r>
      <w:proofErr w:type="spellStart"/>
      <w:r>
        <w:t>pkt</w:t>
      </w:r>
      <w:proofErr w:type="spellEnd"/>
      <w:r>
        <w:t> 1 i § 53 ust. 1 i 2</w:t>
      </w:r>
      <w:r>
        <w:t xml:space="preserve">  uchwały Nr XVI/108/2019 Rady Gminy Lipno w sprawie statutu Gminy Lipno (Dz. Urz. Woj. Wielkopolskiego z 2019 r. poz. 10227) uchwala się, co następuje:</w:t>
      </w:r>
    </w:p>
    <w:p w:rsidR="00A77B3E" w:rsidRDefault="00B5422B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Rewizyjną w następującym składzie osobowym:</w:t>
      </w:r>
    </w:p>
    <w:p w:rsidR="00A77B3E" w:rsidRDefault="00B5422B">
      <w:pPr>
        <w:spacing w:before="120" w:after="120"/>
        <w:ind w:left="340" w:hanging="227"/>
      </w:pPr>
      <w:r>
        <w:t>1) </w:t>
      </w:r>
      <w:r>
        <w:t xml:space="preserve">Radny Waldemar </w:t>
      </w:r>
      <w:proofErr w:type="spellStart"/>
      <w:r>
        <w:t>Okupniczak</w:t>
      </w:r>
      <w:proofErr w:type="spellEnd"/>
      <w:r>
        <w:tab/>
      </w:r>
      <w:r>
        <w:tab/>
        <w:t>- P</w:t>
      </w:r>
      <w:r>
        <w:t>rzewodniczący Komisji Rewizyjnej;</w:t>
      </w:r>
    </w:p>
    <w:p w:rsidR="00A77B3E" w:rsidRDefault="00B5422B">
      <w:pPr>
        <w:spacing w:before="120" w:after="120"/>
        <w:ind w:left="340" w:hanging="227"/>
      </w:pPr>
      <w:r>
        <w:t>2) </w:t>
      </w:r>
      <w:r>
        <w:t>Radny Grzegorz Michalski</w:t>
      </w:r>
      <w:r>
        <w:tab/>
      </w:r>
      <w:r>
        <w:tab/>
      </w:r>
      <w:r>
        <w:tab/>
        <w:t>- Członek Komisji;</w:t>
      </w:r>
    </w:p>
    <w:p w:rsidR="00A77B3E" w:rsidRDefault="00B5422B">
      <w:pPr>
        <w:spacing w:before="120" w:after="120"/>
        <w:ind w:left="340" w:hanging="227"/>
      </w:pPr>
      <w:r>
        <w:t>3) </w:t>
      </w:r>
      <w:r>
        <w:t xml:space="preserve">Radny Piotr </w:t>
      </w:r>
      <w:proofErr w:type="spellStart"/>
      <w:r>
        <w:t>Płociniczak</w:t>
      </w:r>
      <w:proofErr w:type="spellEnd"/>
      <w:r>
        <w:tab/>
      </w:r>
      <w:r>
        <w:tab/>
      </w:r>
      <w:r>
        <w:tab/>
        <w:t>- Członek Komisji;</w:t>
      </w:r>
    </w:p>
    <w:p w:rsidR="00A77B3E" w:rsidRDefault="00B5422B">
      <w:pPr>
        <w:spacing w:before="120" w:after="120"/>
        <w:ind w:left="340" w:hanging="227"/>
      </w:pPr>
      <w:r>
        <w:t>4) </w:t>
      </w:r>
      <w:r>
        <w:t>Radny Mateusz Wróblewski</w:t>
      </w:r>
      <w:r>
        <w:tab/>
      </w:r>
      <w:r>
        <w:tab/>
      </w:r>
      <w:r>
        <w:tab/>
        <w:t>- Członek Komisji;</w:t>
      </w:r>
    </w:p>
    <w:p w:rsidR="00A77B3E" w:rsidRDefault="00B5422B">
      <w:pPr>
        <w:spacing w:before="120" w:after="120"/>
        <w:ind w:left="340" w:hanging="227"/>
      </w:pPr>
      <w:r>
        <w:t>5) </w:t>
      </w:r>
      <w:r>
        <w:t>Radny Dariusz Zawidzki</w:t>
      </w:r>
      <w:r>
        <w:tab/>
      </w:r>
      <w:r>
        <w:tab/>
      </w:r>
      <w:r>
        <w:tab/>
        <w:t>- Członek Komisji.</w:t>
      </w:r>
    </w:p>
    <w:p w:rsidR="00A77B3E" w:rsidRDefault="00B5422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</w:t>
      </w:r>
      <w:r>
        <w:t>za się Wójtowi Gminy Lipno.</w:t>
      </w:r>
    </w:p>
    <w:p w:rsidR="00A77B3E" w:rsidRDefault="00B5422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5422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5796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967" w:rsidRDefault="0075796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967" w:rsidRDefault="00B5422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57967" w:rsidRDefault="00B5422B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757967" w:rsidRDefault="00B5422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</w:t>
      </w:r>
      <w:r>
        <w:rPr>
          <w:szCs w:val="20"/>
        </w:rPr>
        <w:t>podstawie art. 18a ustawy z dnia 8 marca 1990 r. o samorządzie gminnym (tekst jedn. Dz. U. z 2024 r. poz. 609), rada gminy powołuje komisję rewizyjną. Zasady odnoszące się do składu osobowego komisji rewizyjnej różnią się od zasad przyjętych dla innych kom</w:t>
      </w:r>
      <w:r>
        <w:rPr>
          <w:szCs w:val="20"/>
        </w:rPr>
        <w:t xml:space="preserve">isji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 xml:space="preserve"> gminy tym, że wykluczony jest udział w komisji rewizyjnej radnych pełniących funkcje przewodniczącego i wiceprzewodniczącego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 xml:space="preserve"> oraz w skład tej komisji wchodzą przedstawiciele wszystkich klubów radnych.</w:t>
      </w:r>
    </w:p>
    <w:p w:rsidR="00757967" w:rsidRDefault="00B5422B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Organizacja i tryb działania Komisji Rew</w:t>
      </w:r>
      <w:r>
        <w:rPr>
          <w:szCs w:val="20"/>
        </w:rPr>
        <w:t>izyjnej określone zostały w Dziale V w rozdziale 8 statutu Gminy Lipno. Komisja Rewizyjna składa się z Przewodniczącego wybieranego przez Radę Gminy Lipno, Zastępcy Przewodniczącego i 3 członków. Zastępcę Przewodniczącego wybiera Komisja Rewizyjna na wnios</w:t>
      </w:r>
      <w:r>
        <w:rPr>
          <w:szCs w:val="20"/>
        </w:rPr>
        <w:t>ek jej Przewodniczącego.</w:t>
      </w:r>
    </w:p>
    <w:p w:rsidR="00757967" w:rsidRDefault="00B5422B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75796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967" w:rsidRDefault="00757967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967" w:rsidRDefault="00757967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B5422B">
                <w:rPr>
                  <w:color w:val="000000"/>
                  <w:szCs w:val="20"/>
                </w:rPr>
                <w:t>Przewodniczący Rady Gminy Lipno</w:t>
              </w:r>
            </w:fldSimple>
            <w:r w:rsidR="00B5422B">
              <w:rPr>
                <w:color w:val="000000"/>
                <w:szCs w:val="20"/>
              </w:rPr>
              <w:br/>
            </w:r>
            <w:r w:rsidR="00B5422B">
              <w:rPr>
                <w:color w:val="000000"/>
                <w:szCs w:val="20"/>
              </w:rPr>
              <w:br/>
            </w:r>
            <w:r w:rsidR="00B5422B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B5422B">
                <w:rPr>
                  <w:b/>
                  <w:color w:val="000000"/>
                  <w:szCs w:val="20"/>
                </w:rPr>
                <w:t>Bartosz</w:t>
              </w:r>
            </w:fldSimple>
            <w:r w:rsidR="00B5422B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B5422B">
                <w:rPr>
                  <w:b/>
                  <w:color w:val="000000"/>
                  <w:szCs w:val="20"/>
                </w:rPr>
                <w:t>Zięba</w:t>
              </w:r>
            </w:fldSimple>
            <w:r w:rsidR="00B5422B">
              <w:rPr>
                <w:b/>
                <w:color w:val="000000"/>
                <w:szCs w:val="20"/>
              </w:rPr>
              <w:t> </w:t>
            </w:r>
          </w:p>
        </w:tc>
      </w:tr>
    </w:tbl>
    <w:p w:rsidR="00757967" w:rsidRDefault="00757967">
      <w:pPr>
        <w:keepNext/>
        <w:rPr>
          <w:szCs w:val="20"/>
        </w:rPr>
      </w:pPr>
    </w:p>
    <w:sectPr w:rsidR="00757967" w:rsidSect="0075796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2B" w:rsidRDefault="00B5422B" w:rsidP="00757967">
      <w:r>
        <w:separator/>
      </w:r>
    </w:p>
  </w:endnote>
  <w:endnote w:type="continuationSeparator" w:id="0">
    <w:p w:rsidR="00B5422B" w:rsidRDefault="00B5422B" w:rsidP="0075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5796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7967" w:rsidRDefault="00B5422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7967" w:rsidRDefault="00B542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79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32DE">
            <w:rPr>
              <w:sz w:val="18"/>
            </w:rPr>
            <w:fldChar w:fldCharType="separate"/>
          </w:r>
          <w:r w:rsidR="004232DE">
            <w:rPr>
              <w:noProof/>
              <w:sz w:val="18"/>
            </w:rPr>
            <w:t>1</w:t>
          </w:r>
          <w:r w:rsidR="00757967">
            <w:rPr>
              <w:sz w:val="18"/>
            </w:rPr>
            <w:fldChar w:fldCharType="end"/>
          </w:r>
        </w:p>
      </w:tc>
    </w:tr>
  </w:tbl>
  <w:p w:rsidR="00757967" w:rsidRDefault="0075796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5796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7967" w:rsidRDefault="00B5422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7967" w:rsidRDefault="00B542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79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32DE">
            <w:rPr>
              <w:sz w:val="18"/>
            </w:rPr>
            <w:fldChar w:fldCharType="separate"/>
          </w:r>
          <w:r w:rsidR="004232DE">
            <w:rPr>
              <w:noProof/>
              <w:sz w:val="18"/>
            </w:rPr>
            <w:t>2</w:t>
          </w:r>
          <w:r w:rsidR="00757967">
            <w:rPr>
              <w:sz w:val="18"/>
            </w:rPr>
            <w:fldChar w:fldCharType="end"/>
          </w:r>
        </w:p>
      </w:tc>
    </w:tr>
  </w:tbl>
  <w:p w:rsidR="00757967" w:rsidRDefault="0075796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2B" w:rsidRDefault="00B5422B" w:rsidP="00757967">
      <w:r>
        <w:separator/>
      </w:r>
    </w:p>
  </w:footnote>
  <w:footnote w:type="continuationSeparator" w:id="0">
    <w:p w:rsidR="00B5422B" w:rsidRDefault="00B5422B" w:rsidP="00757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232DE"/>
    <w:rsid w:val="00757967"/>
    <w:rsid w:val="00A77B3E"/>
    <w:rsid w:val="00B5422B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796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II/3/2024 z dnia 16 maja 2024 r.</dc:title>
  <dc:subject>w sprawie powołania Komisji Rewizyjnej</dc:subject>
  <dc:creator>ibieganska</dc:creator>
  <cp:lastModifiedBy>Irena Biegańska</cp:lastModifiedBy>
  <cp:revision>2</cp:revision>
  <dcterms:created xsi:type="dcterms:W3CDTF">2024-05-21T07:55:00Z</dcterms:created>
  <dcterms:modified xsi:type="dcterms:W3CDTF">2024-05-21T07:55:00Z</dcterms:modified>
  <cp:category>Akt prawny</cp:category>
</cp:coreProperties>
</file>