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A7B84">
      <w:pPr>
        <w:jc w:val="center"/>
        <w:rPr>
          <w:b/>
          <w:caps/>
        </w:rPr>
      </w:pPr>
      <w:r>
        <w:rPr>
          <w:b/>
          <w:caps/>
        </w:rPr>
        <w:t>Uchwała Nr IV/30/2024</w:t>
      </w:r>
      <w:r>
        <w:rPr>
          <w:b/>
          <w:caps/>
        </w:rPr>
        <w:br/>
        <w:t>Rady Gminy Lipno</w:t>
      </w:r>
    </w:p>
    <w:p w:rsidR="00A77B3E" w:rsidRDefault="008A7B84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8A7B84">
      <w:pPr>
        <w:keepNext/>
        <w:spacing w:after="480"/>
        <w:jc w:val="center"/>
      </w:pPr>
      <w:r>
        <w:rPr>
          <w:b/>
        </w:rPr>
        <w:t>w sprawie zaliczenia dróg do kategorii dróg gminnych i ustalenia ich przebiegu</w:t>
      </w:r>
    </w:p>
    <w:p w:rsidR="00A77B3E" w:rsidRDefault="008A7B84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609 ze zm.) oraz art. 7 ustawy z dnia 21 marca 1985 r. o drogach publicznych (tekst jedn. Dz. U z 2024 r. poz. 320) uchwala się, co następuje:</w:t>
      </w:r>
    </w:p>
    <w:p w:rsidR="00A77B3E" w:rsidRDefault="008A7B84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drogi o znaczeniu lokalnym niezaliczone do innych katego</w:t>
      </w:r>
      <w:r>
        <w:t>rii, stamowiące własność Gminy Lipno, położone na Osiedlu Prymasa Tysiąclecia na działkach o numerach ewidencyjnych 157/10, 157/22, 157/30, 406/34, 406/35, 406/36, 406/37 arkusz 2 obręb 0006 Lipno.</w:t>
      </w:r>
    </w:p>
    <w:p w:rsidR="00A77B3E" w:rsidRDefault="008A7B84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dróg, o których mowa w § 1 zgodni</w:t>
      </w:r>
      <w:r>
        <w:t>e z oznaczeniem na mapie stanowiącej załącznik do niniejszej uchwały.</w:t>
      </w:r>
    </w:p>
    <w:p w:rsidR="00A77B3E" w:rsidRDefault="008A7B84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8A7B84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A7B8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57C0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C07" w:rsidRDefault="00857C0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C07" w:rsidRDefault="008A7B8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</w:t>
            </w:r>
            <w:r>
              <w:rPr>
                <w:color w:val="000000"/>
                <w:szCs w:val="22"/>
              </w:rPr>
              <w:t>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857C07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8A7B84">
        <w:t>Załącznik do uchwały</w:t>
      </w:r>
      <w:r w:rsidR="008A7B84">
        <w:t xml:space="preserve"> Nr IV/30/2024</w:t>
      </w:r>
      <w:r w:rsidR="008A7B84">
        <w:br/>
      </w:r>
      <w:r w:rsidR="008A7B84">
        <w:t>Rady Gminy Lipno</w:t>
      </w:r>
      <w:r w:rsidR="008A7B84">
        <w:br/>
      </w:r>
      <w:r w:rsidR="008A7B84">
        <w:t xml:space="preserve">z </w:t>
      </w:r>
      <w:r w:rsidR="008A7B84">
        <w:t>dnia 8 sierpnia 2024 r.</w:t>
      </w:r>
      <w:r w:rsidR="008A7B84">
        <w:br/>
      </w:r>
      <w:hyperlink r:id="rId8" w:history="1">
        <w:r w:rsidR="008A7B84">
          <w:rPr>
            <w:rStyle w:val="Hipercze"/>
            <w:color w:val="auto"/>
            <w:u w:val="none"/>
          </w:rPr>
          <w:t>Zalacznik1.pdf</w:t>
        </w:r>
      </w:hyperlink>
    </w:p>
    <w:p w:rsidR="00857C07" w:rsidRDefault="008A7B84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857C07" w:rsidRDefault="008A7B84">
      <w:pPr>
        <w:spacing w:before="120" w:after="120"/>
        <w:ind w:firstLine="720"/>
        <w:rPr>
          <w:szCs w:val="20"/>
        </w:rPr>
      </w:pPr>
      <w:r>
        <w:rPr>
          <w:szCs w:val="20"/>
        </w:rPr>
        <w:t>Uchwała znajduje swoje uzasadnienie w treści art. 7 ustawy z dnia 21 marca 1985 r. o drogach publicznych (tekst jedn. Dz. U. z 2024 r. poz. 320), zgodnie z którym do dróg gmin</w:t>
      </w:r>
      <w:r>
        <w:rPr>
          <w:szCs w:val="20"/>
        </w:rPr>
        <w:t>nych zalicza się drogi o znaczeniu lokalnym, niezaliczone do innych kategorii, stanowiące uzupełniającą sieć dróg służących miejscowym potrzebom, z wyłączeniem dróg wewnętrznych. Zaliczenie dróg do kategorii dróg gminnych oraz ustalenie ich przebiegu nastę</w:t>
      </w:r>
      <w:r>
        <w:rPr>
          <w:szCs w:val="20"/>
        </w:rPr>
        <w:t>puje w drodze uchwały rady gminy, po zasięgnięciu opinii właściwego zarządu powiatu.</w:t>
      </w:r>
    </w:p>
    <w:p w:rsidR="00857C07" w:rsidRDefault="008A7B84">
      <w:pPr>
        <w:spacing w:before="120" w:after="120"/>
        <w:ind w:firstLine="720"/>
        <w:rPr>
          <w:szCs w:val="20"/>
        </w:rPr>
      </w:pPr>
      <w:r>
        <w:rPr>
          <w:szCs w:val="20"/>
        </w:rPr>
        <w:t>Drogi na Osiedlu Prymasa Tysiąclecia w miejscowości Lipno zlokalizowane są na działkach o numerach ewidencyjnych 157/10, 157/22, 157/30, 406/34, 406/35, 406/36, 406/37 ark</w:t>
      </w:r>
      <w:r>
        <w:rPr>
          <w:szCs w:val="20"/>
        </w:rPr>
        <w:t>usz 2 obręb 0006 Lipno.</w:t>
      </w:r>
    </w:p>
    <w:p w:rsidR="00857C07" w:rsidRDefault="008A7B84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Nadanie przedmiotowym drogom statusu dróg publicznych usprawni obsługę ruchu lokalnego mieszkańców miejscowości Lipno, stanowiąc przy tym uzupełnienie sieci dróg służących miejscowym potrzebom, co jest zgodne z art. 7 ust. 1 ustawy </w:t>
      </w:r>
      <w:r>
        <w:rPr>
          <w:szCs w:val="20"/>
        </w:rPr>
        <w:t>z dnia 21 marca 1985 r. o drogach publicznych definiującym drogi gminne.</w:t>
      </w:r>
    </w:p>
    <w:p w:rsidR="00857C07" w:rsidRDefault="008A7B84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Projekt uchwały pismem z dnia 3 czerwca 2024 r. nr ROŚ.7226.24.2024 przedłożony został do zaopiniowania Zarządowi Powiatu Leszczyńskiego. Zarząd Powiatu Leszczyńskiego uchwałą </w:t>
      </w:r>
      <w:r>
        <w:rPr>
          <w:szCs w:val="20"/>
        </w:rPr>
        <w:t xml:space="preserve">Nr 18/2024 z dnia 19 czerwca 2024 r. w sprawie zaopiniowania propozycji zaliczenia drogi na terenie Gminy Lipno do kategorii dróg gminnych pozytywnie zaopiniował propozycję zaliczenia dróg na Osiedlu Prymasa Tysiąclecia, położonych w miejscowości Lipno na </w:t>
      </w:r>
      <w:r>
        <w:rPr>
          <w:szCs w:val="20"/>
        </w:rPr>
        <w:t>działkach o numerach ewidencyjnych 157/10, 157/22, 157/30, 406/34, 406/35, 406/36, 406/37 arkusz 2 obręb 0006 Lipno, do kategorii dróg gminnych.</w:t>
      </w:r>
    </w:p>
    <w:p w:rsidR="00857C07" w:rsidRDefault="008A7B84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857C07" w:rsidRDefault="008A7B84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857C0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C07" w:rsidRDefault="00857C07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7C07" w:rsidRDefault="00857C0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8A7B84">
                <w:rPr>
                  <w:color w:val="000000"/>
                  <w:szCs w:val="20"/>
                </w:rPr>
                <w:t>Pr</w:t>
              </w:r>
              <w:r w:rsidR="008A7B84">
                <w:rPr>
                  <w:color w:val="000000"/>
                  <w:szCs w:val="20"/>
                </w:rPr>
                <w:t>zewodniczący Rady Gminy Lipno</w:t>
              </w:r>
            </w:fldSimple>
            <w:r w:rsidR="008A7B84">
              <w:rPr>
                <w:color w:val="000000"/>
                <w:szCs w:val="20"/>
              </w:rPr>
              <w:br/>
            </w:r>
            <w:r w:rsidR="008A7B84">
              <w:rPr>
                <w:color w:val="000000"/>
                <w:szCs w:val="20"/>
              </w:rPr>
              <w:br/>
            </w:r>
            <w:r w:rsidR="008A7B84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8A7B84">
                <w:rPr>
                  <w:b/>
                  <w:color w:val="000000"/>
                  <w:szCs w:val="20"/>
                </w:rPr>
                <w:t>Bartosz</w:t>
              </w:r>
            </w:fldSimple>
            <w:r w:rsidR="008A7B84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8A7B84">
                <w:rPr>
                  <w:b/>
                  <w:color w:val="000000"/>
                  <w:szCs w:val="20"/>
                </w:rPr>
                <w:t>Zięba</w:t>
              </w:r>
            </w:fldSimple>
            <w:r w:rsidR="008A7B84">
              <w:rPr>
                <w:b/>
                <w:color w:val="000000"/>
                <w:szCs w:val="20"/>
              </w:rPr>
              <w:t> </w:t>
            </w:r>
          </w:p>
        </w:tc>
      </w:tr>
    </w:tbl>
    <w:p w:rsidR="00857C07" w:rsidRDefault="00857C07">
      <w:pPr>
        <w:keepNext/>
        <w:rPr>
          <w:szCs w:val="20"/>
        </w:rPr>
      </w:pPr>
    </w:p>
    <w:sectPr w:rsidR="00857C07" w:rsidSect="00857C07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84" w:rsidRDefault="008A7B84" w:rsidP="00857C07">
      <w:r>
        <w:separator/>
      </w:r>
    </w:p>
  </w:endnote>
  <w:endnote w:type="continuationSeparator" w:id="0">
    <w:p w:rsidR="008A7B84" w:rsidRDefault="008A7B84" w:rsidP="0085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57C0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C07" w:rsidRDefault="008A7B8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C07" w:rsidRDefault="008A7B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7C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04C35">
            <w:rPr>
              <w:sz w:val="18"/>
            </w:rPr>
            <w:fldChar w:fldCharType="separate"/>
          </w:r>
          <w:r w:rsidR="00504C35">
            <w:rPr>
              <w:noProof/>
              <w:sz w:val="18"/>
            </w:rPr>
            <w:t>1</w:t>
          </w:r>
          <w:r w:rsidR="00857C07">
            <w:rPr>
              <w:sz w:val="18"/>
            </w:rPr>
            <w:fldChar w:fldCharType="end"/>
          </w:r>
        </w:p>
      </w:tc>
    </w:tr>
  </w:tbl>
  <w:p w:rsidR="00857C07" w:rsidRDefault="00857C0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57C0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C07" w:rsidRDefault="008A7B8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C07" w:rsidRDefault="008A7B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7C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04C35">
            <w:rPr>
              <w:sz w:val="18"/>
            </w:rPr>
            <w:fldChar w:fldCharType="separate"/>
          </w:r>
          <w:r w:rsidR="00504C35">
            <w:rPr>
              <w:noProof/>
              <w:sz w:val="18"/>
            </w:rPr>
            <w:t>1</w:t>
          </w:r>
          <w:r w:rsidR="00857C07">
            <w:rPr>
              <w:sz w:val="18"/>
            </w:rPr>
            <w:fldChar w:fldCharType="end"/>
          </w:r>
        </w:p>
      </w:tc>
    </w:tr>
  </w:tbl>
  <w:p w:rsidR="00857C07" w:rsidRDefault="00857C0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57C0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C07" w:rsidRDefault="008A7B8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57C07" w:rsidRDefault="008A7B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7C0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04C35">
            <w:rPr>
              <w:sz w:val="18"/>
            </w:rPr>
            <w:fldChar w:fldCharType="separate"/>
          </w:r>
          <w:r w:rsidR="00504C35">
            <w:rPr>
              <w:noProof/>
              <w:sz w:val="18"/>
            </w:rPr>
            <w:t>2</w:t>
          </w:r>
          <w:r w:rsidR="00857C07">
            <w:rPr>
              <w:sz w:val="18"/>
            </w:rPr>
            <w:fldChar w:fldCharType="end"/>
          </w:r>
        </w:p>
      </w:tc>
    </w:tr>
  </w:tbl>
  <w:p w:rsidR="00857C07" w:rsidRDefault="00857C0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84" w:rsidRDefault="008A7B84" w:rsidP="00857C07">
      <w:r>
        <w:separator/>
      </w:r>
    </w:p>
  </w:footnote>
  <w:footnote w:type="continuationSeparator" w:id="0">
    <w:p w:rsidR="008A7B84" w:rsidRDefault="008A7B84" w:rsidP="00857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04C35"/>
    <w:rsid w:val="00857C07"/>
    <w:rsid w:val="008A7B8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7C0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788F49B9-9DE4-41EF-965D-C54A2E6AB690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IV/30/2024 z dnia 8 sierpnia 2024 r.</dc:title>
  <dc:subject>w sprawie zaliczenia dróg do kategorii dróg gminnych i^ustalenia ich przebiegu</dc:subject>
  <dc:creator>ibieganska</dc:creator>
  <cp:lastModifiedBy>Irena Biegańska</cp:lastModifiedBy>
  <cp:revision>2</cp:revision>
  <dcterms:created xsi:type="dcterms:W3CDTF">2024-08-16T11:57:00Z</dcterms:created>
  <dcterms:modified xsi:type="dcterms:W3CDTF">2024-08-16T11:57:00Z</dcterms:modified>
  <cp:category>Akt prawny</cp:category>
</cp:coreProperties>
</file>