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60B9B">
      <w:pPr>
        <w:jc w:val="center"/>
        <w:rPr>
          <w:b/>
          <w:caps/>
        </w:rPr>
      </w:pPr>
      <w:r>
        <w:rPr>
          <w:b/>
          <w:caps/>
        </w:rPr>
        <w:t>Uchwała Nr XVI/98/2025</w:t>
      </w:r>
      <w:r>
        <w:rPr>
          <w:b/>
          <w:caps/>
        </w:rPr>
        <w:br/>
        <w:t>Rady Gminy Lipno</w:t>
      </w:r>
    </w:p>
    <w:p w:rsidR="00A77B3E" w:rsidRDefault="00260B9B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260B9B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2025 - 2041</w:t>
      </w:r>
    </w:p>
    <w:p w:rsidR="00A77B3E" w:rsidRDefault="00260B9B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1465 ze zm.)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260B9B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XIII/74/2024 Rady Gminy</w:t>
      </w:r>
      <w:r>
        <w:t xml:space="preserve"> Lipno z dnia 30 grudnia 2024 r. w sprawie Wieloletniej Prognozy Finansowej Gminy Lipno na lata 2025 – 2041 wprowadza się następujące zmiany:</w:t>
      </w:r>
    </w:p>
    <w:p w:rsidR="00A77B3E" w:rsidRDefault="00260B9B">
      <w:pPr>
        <w:spacing w:before="120" w:after="120"/>
        <w:ind w:left="340" w:hanging="227"/>
      </w:pPr>
      <w:r>
        <w:t>1) </w:t>
      </w:r>
      <w:r>
        <w:t xml:space="preserve">W załączniku Nr 1 do uchwały pn.: „Wieloletnia Prognoza Finansowa” dokonuje się zmian jak w załączniku Nr 1 do </w:t>
      </w:r>
      <w:r>
        <w:t>niniejszej uchwały.</w:t>
      </w:r>
    </w:p>
    <w:p w:rsidR="00A77B3E" w:rsidRDefault="00260B9B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260B9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260B9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60B9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C445D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D8" w:rsidRDefault="00C445D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5D8" w:rsidRDefault="00260B9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</w:t>
            </w:r>
            <w:r>
              <w:rPr>
                <w:color w:val="000000"/>
                <w:szCs w:val="22"/>
              </w:rPr>
              <w:t>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260B9B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XVI/98/2025</w:t>
      </w:r>
      <w:r>
        <w:br/>
      </w:r>
      <w:r>
        <w:t>Rady Gminy Lipno</w:t>
      </w:r>
      <w:r>
        <w:br/>
      </w:r>
      <w:r>
        <w:t>z dnia 20 marca 2025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260B9B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XVI/98/2025</w:t>
      </w:r>
      <w:r>
        <w:br/>
      </w:r>
      <w:r>
        <w:t>Rady Gminy Lipno</w:t>
      </w:r>
      <w:r>
        <w:br/>
      </w:r>
      <w:r>
        <w:t>z dnia 20 marca 2025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C445D8" w:rsidRDefault="00C445D8">
      <w:pPr>
        <w:rPr>
          <w:szCs w:val="20"/>
        </w:rPr>
      </w:pPr>
    </w:p>
    <w:p w:rsidR="00C445D8" w:rsidRDefault="00260B9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445D8" w:rsidRDefault="00260B9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XIII/74/2024 Rady Gminy Lipno z dnia 30 grudnia 2024 r. w sprawie Wieloletniej Prognozy Finansowej Gminy Lipno na lata 2025 – 2041, a w szczególności:</w:t>
      </w:r>
    </w:p>
    <w:p w:rsidR="00C445D8" w:rsidRDefault="00260B9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</w:t>
      </w:r>
      <w:r>
        <w:rPr>
          <w:szCs w:val="20"/>
        </w:rPr>
        <w:t>etnia Prognoza Finansowa” na lata 2025 - 2041 - w związku ze zmianą budżetu zmienia się wielkość dochodów i ich części składowych, wydatków i ich elementów;</w:t>
      </w:r>
    </w:p>
    <w:p w:rsidR="00C445D8" w:rsidRDefault="00260B9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C445D8" w:rsidRDefault="00260B9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wprowadzenia „łącznych nakł</w:t>
      </w:r>
      <w:r>
        <w:rPr>
          <w:szCs w:val="20"/>
        </w:rPr>
        <w:t>adów finansowych”, „limitu wydatków roku 2026”, „limitu wydatków roku 2027”, „limitu zobowiązań” przedsięwzięcia pn.: „Mobilne punkty integracji senioralnej” - w zakresie wydatków bieżących;</w:t>
      </w:r>
    </w:p>
    <w:p w:rsidR="00C445D8" w:rsidRDefault="00260B9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wprowadzenia „łącznych nakładów finansowych”, „limitu wydatków</w:t>
      </w:r>
      <w:r>
        <w:rPr>
          <w:szCs w:val="20"/>
        </w:rPr>
        <w:t xml:space="preserve"> roku 2025”, „limitu wydatków roku 2026”, „limitu zobowiązań” przedsięwzięcia pn.: „Budowa zielonej strefy wyciszenia przy Zespole Szkolno-Przedszkolnym w Wilkowicach” - w zakresie wydatków majątkowych;</w:t>
      </w:r>
    </w:p>
    <w:p w:rsidR="00C445D8" w:rsidRDefault="00260B9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c) wprowadzenia „łącznych nakładów finansowych”, „lim</w:t>
      </w:r>
      <w:r>
        <w:rPr>
          <w:szCs w:val="20"/>
        </w:rPr>
        <w:t>itu wydatków roku 20265”, „limitu wydatków roku 2026”, „limitu zobowiązań” przedsięwzięcia pn.: „Budowa zielonej strefy wyciszenia przy filii bibliotecznej w Wilkowicach” - w zakresie wydatków majątkowych;</w:t>
      </w:r>
    </w:p>
    <w:p w:rsidR="00C445D8" w:rsidRDefault="00C445D8">
      <w:pPr>
        <w:spacing w:before="120" w:after="120"/>
        <w:ind w:left="283" w:firstLine="227"/>
        <w:rPr>
          <w:szCs w:val="20"/>
        </w:rPr>
      </w:pPr>
    </w:p>
    <w:p w:rsidR="00C445D8" w:rsidRDefault="00C445D8">
      <w:pPr>
        <w:spacing w:before="120" w:after="120"/>
        <w:ind w:left="283" w:firstLine="227"/>
        <w:rPr>
          <w:szCs w:val="20"/>
        </w:rPr>
      </w:pPr>
    </w:p>
    <w:p w:rsidR="00C445D8" w:rsidRDefault="00C445D8">
      <w:pPr>
        <w:spacing w:before="120" w:after="120"/>
        <w:ind w:left="283" w:firstLine="227"/>
        <w:rPr>
          <w:szCs w:val="20"/>
        </w:rPr>
      </w:pPr>
    </w:p>
    <w:p w:rsidR="00C445D8" w:rsidRDefault="00C445D8">
      <w:pPr>
        <w:spacing w:before="120" w:after="120"/>
        <w:ind w:left="283" w:firstLine="227"/>
        <w:rPr>
          <w:szCs w:val="20"/>
        </w:rPr>
      </w:pPr>
    </w:p>
    <w:p w:rsidR="00C445D8" w:rsidRDefault="00260B9B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C445D8">
        <w:tc>
          <w:tcPr>
            <w:tcW w:w="2500" w:type="pct"/>
            <w:tcBorders>
              <w:right w:val="nil"/>
            </w:tcBorders>
          </w:tcPr>
          <w:p w:rsidR="00C445D8" w:rsidRDefault="00C445D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C445D8" w:rsidRDefault="00C445D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260B9B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260B9B">
              <w:rPr>
                <w:szCs w:val="20"/>
              </w:rPr>
              <w:t xml:space="preserve">Przewodniczący Rady </w:t>
            </w:r>
            <w:r w:rsidR="00260B9B">
              <w:rPr>
                <w:szCs w:val="20"/>
              </w:rPr>
              <w:t>Gminy Lipno</w:t>
            </w:r>
            <w:r>
              <w:rPr>
                <w:szCs w:val="20"/>
              </w:rPr>
              <w:fldChar w:fldCharType="end"/>
            </w:r>
          </w:p>
          <w:p w:rsidR="00C445D8" w:rsidRDefault="00260B9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C445D8" w:rsidRDefault="00C445D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260B9B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260B9B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260B9B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260B9B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C445D8" w:rsidRDefault="00260B9B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C445D8" w:rsidSect="00C445D8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B9B" w:rsidRDefault="00260B9B" w:rsidP="00C445D8">
      <w:r>
        <w:separator/>
      </w:r>
    </w:p>
  </w:endnote>
  <w:endnote w:type="continuationSeparator" w:id="0">
    <w:p w:rsidR="00260B9B" w:rsidRDefault="00260B9B" w:rsidP="00C44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445D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260B9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C445D8">
          <w:pPr>
            <w:jc w:val="right"/>
            <w:rPr>
              <w:sz w:val="18"/>
            </w:rPr>
          </w:pPr>
        </w:p>
      </w:tc>
    </w:tr>
  </w:tbl>
  <w:p w:rsidR="00C445D8" w:rsidRDefault="00C445D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445D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260B9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C445D8">
          <w:pPr>
            <w:jc w:val="right"/>
            <w:rPr>
              <w:sz w:val="18"/>
            </w:rPr>
          </w:pPr>
        </w:p>
      </w:tc>
    </w:tr>
  </w:tbl>
  <w:p w:rsidR="00C445D8" w:rsidRDefault="00C445D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445D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260B9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C445D8">
          <w:pPr>
            <w:jc w:val="right"/>
            <w:rPr>
              <w:sz w:val="18"/>
            </w:rPr>
          </w:pPr>
        </w:p>
      </w:tc>
    </w:tr>
  </w:tbl>
  <w:p w:rsidR="00C445D8" w:rsidRDefault="00C445D8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C445D8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260B9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445D8" w:rsidRDefault="00C445D8">
          <w:pPr>
            <w:jc w:val="right"/>
            <w:rPr>
              <w:sz w:val="18"/>
            </w:rPr>
          </w:pPr>
        </w:p>
      </w:tc>
    </w:tr>
  </w:tbl>
  <w:p w:rsidR="00C445D8" w:rsidRDefault="00C445D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B9B" w:rsidRDefault="00260B9B" w:rsidP="00C445D8">
      <w:r>
        <w:separator/>
      </w:r>
    </w:p>
  </w:footnote>
  <w:footnote w:type="continuationSeparator" w:id="0">
    <w:p w:rsidR="00260B9B" w:rsidRDefault="00260B9B" w:rsidP="00C44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60B9B"/>
    <w:rsid w:val="00A77B3E"/>
    <w:rsid w:val="00C445D8"/>
    <w:rsid w:val="00CA2A55"/>
    <w:rsid w:val="00F4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445D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C445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733B5FD0-D861-4F52-BBFD-FED52ECC882B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733B5FD0-D861-4F52-BBFD-FED52ECC882B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XVI/98/2025 z dnia 20 marca 2025 r.</dc:title>
  <dc:subject>w sprawie zmiany Wieloletniej Prognozy Finansowej Gminy Lipno
na lata 2025^- 2041</dc:subject>
  <dc:creator>ibieganska</dc:creator>
  <cp:lastModifiedBy>Irena Biegańska</cp:lastModifiedBy>
  <cp:revision>2</cp:revision>
  <dcterms:created xsi:type="dcterms:W3CDTF">2025-03-26T12:57:00Z</dcterms:created>
  <dcterms:modified xsi:type="dcterms:W3CDTF">2025-03-26T12:57:00Z</dcterms:modified>
  <cp:category>Akt prawny</cp:category>
</cp:coreProperties>
</file>