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C01491">
      <w:pPr>
        <w:jc w:val="center"/>
        <w:rPr>
          <w:b/>
          <w:caps/>
        </w:rPr>
      </w:pPr>
      <w:r>
        <w:rPr>
          <w:b/>
          <w:caps/>
        </w:rPr>
        <w:t>Uchwała nr XXVI/152/2025</w:t>
      </w:r>
      <w:r>
        <w:rPr>
          <w:b/>
          <w:caps/>
        </w:rPr>
        <w:br/>
        <w:t>Rady Gminy Lipno</w:t>
      </w:r>
    </w:p>
    <w:p w:rsidR="00A77B3E" w:rsidRDefault="00C01491">
      <w:pPr>
        <w:spacing w:before="280" w:after="280"/>
        <w:jc w:val="center"/>
        <w:rPr>
          <w:b/>
          <w:caps/>
        </w:rPr>
      </w:pPr>
      <w:r>
        <w:t>z dnia 18 listopada 2025 r.</w:t>
      </w:r>
    </w:p>
    <w:p w:rsidR="00A77B3E" w:rsidRDefault="00C01491">
      <w:pPr>
        <w:keepNext/>
        <w:spacing w:after="480"/>
        <w:jc w:val="center"/>
      </w:pPr>
      <w:r>
        <w:rPr>
          <w:b/>
        </w:rPr>
        <w:t>w sprawie zmiany Wieloletniej Prognozy Finansowej Gminy Lipno</w:t>
      </w:r>
      <w:r>
        <w:rPr>
          <w:b/>
        </w:rPr>
        <w:br/>
        <w:t>na lata 2025 - 2041</w:t>
      </w:r>
    </w:p>
    <w:p w:rsidR="00A77B3E" w:rsidRDefault="00C01491">
      <w:pPr>
        <w:keepLines/>
        <w:spacing w:before="120" w:after="120"/>
        <w:ind w:firstLine="227"/>
      </w:pPr>
      <w:r>
        <w:t>Na podstawie art. 18 ust. 2 pkt 15 ustawy z dnia 8 marca 1990 r. o samorządzie gminnym (tekst jedn. Dz.</w:t>
      </w:r>
      <w:r>
        <w:t> U. z 2025 r. poz. 1153) oraz art. 226, 227, 228, 229, 230 ust. 1 i 6 i art. 231 ustawy z dnia 27 sierpnia 2009 r. o finansach publicznych (tekst jedn. Dz. U. z 2025 r. poz. 1483) uchwala się, co następuje:</w:t>
      </w:r>
    </w:p>
    <w:p w:rsidR="00A77B3E" w:rsidRDefault="00C01491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XIII/74/2024 Rady Gminy Lipno z</w:t>
      </w:r>
      <w:r>
        <w:t> dnia 30 grudnia 2024 r. w sprawie Wieloletniej Prognozy Finansowej Gminy Lipno na lata 2025 – 2041 wprowadza się następujące zmiany:</w:t>
      </w:r>
    </w:p>
    <w:p w:rsidR="00A77B3E" w:rsidRDefault="00C01491">
      <w:pPr>
        <w:spacing w:before="120" w:after="120"/>
        <w:ind w:left="340" w:hanging="227"/>
      </w:pPr>
      <w:r>
        <w:t>1) </w:t>
      </w:r>
      <w:r>
        <w:t>W załączniku Nr 1 do uchwały pn.: „Wieloletnia Prognoza Finansowa” dokonuje się zmian jak w załączniku Nr 1 do niniejsz</w:t>
      </w:r>
      <w:r>
        <w:t>ej uchwały.</w:t>
      </w:r>
    </w:p>
    <w:p w:rsidR="00A77B3E" w:rsidRDefault="00C01491">
      <w:pPr>
        <w:spacing w:before="120" w:after="120"/>
        <w:ind w:left="340" w:hanging="227"/>
      </w:pPr>
      <w:r>
        <w:t>2) </w:t>
      </w:r>
      <w:r>
        <w:t>W załączniku Nr 2 do uchwały pn.: „Wykaz przedsięwzięć do WPF” dokonuje się zmian jak w załączniku Nr 2 do niniejszej uchwały.</w:t>
      </w:r>
    </w:p>
    <w:p w:rsidR="00A77B3E" w:rsidRDefault="00C01491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Gminy.</w:t>
      </w:r>
    </w:p>
    <w:p w:rsidR="00A77B3E" w:rsidRDefault="00C01491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C01491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36"/>
        <w:gridCol w:w="4536"/>
      </w:tblGrid>
      <w:tr w:rsidR="00047EF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EF7" w:rsidRDefault="00047EF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7EF7" w:rsidRDefault="00C0149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</w:t>
            </w:r>
            <w:r>
              <w:rPr>
                <w:color w:val="000000"/>
                <w:szCs w:val="22"/>
              </w:rPr>
              <w:t>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Default="00C01491">
      <w:pPr>
        <w:keepNext/>
        <w:spacing w:before="280" w:after="280" w:line="360" w:lineRule="auto"/>
        <w:ind w:left="4535"/>
        <w:jc w:val="left"/>
        <w:sectPr w:rsidR="00A77B3E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lastRenderedPageBreak/>
        <w:t>Załącznik  nr  1 do uchwały</w:t>
      </w:r>
      <w:r>
        <w:t xml:space="preserve">  nr  XXVI/152/2025</w:t>
      </w:r>
      <w:r>
        <w:br/>
      </w:r>
      <w:r>
        <w:t>Rady Gminy Lipno</w:t>
      </w:r>
      <w:r>
        <w:br/>
      </w:r>
      <w:r>
        <w:t>z dnia 18 listopada 2025 r.</w:t>
      </w:r>
      <w:r>
        <w:br/>
      </w:r>
      <w:hyperlink r:id="rId9" w:history="1">
        <w:r>
          <w:rPr>
            <w:rStyle w:val="Hipercze"/>
            <w:color w:val="auto"/>
            <w:u w:val="none"/>
          </w:rPr>
          <w:t>Zalacznik1.pdf</w:t>
        </w:r>
      </w:hyperlink>
    </w:p>
    <w:p w:rsidR="00A77B3E" w:rsidRDefault="00C01491">
      <w:pPr>
        <w:keepNext/>
        <w:spacing w:before="280" w:after="280" w:line="360" w:lineRule="auto"/>
        <w:ind w:left="4535"/>
        <w:jc w:val="left"/>
        <w:sectPr w:rsidR="00A77B3E">
          <w:footerReference w:type="default" r:id="rId10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lastRenderedPageBreak/>
        <w:t>Załącznik  nr  2 do uchwały</w:t>
      </w:r>
      <w:r>
        <w:t xml:space="preserve">  nr  XXVI/152/2025</w:t>
      </w:r>
      <w:r>
        <w:br/>
      </w:r>
      <w:r>
        <w:t>Rady Gminy Lipno</w:t>
      </w:r>
      <w:r>
        <w:br/>
      </w:r>
      <w:r>
        <w:t>z dnia 18 listopada 2025 r.</w:t>
      </w:r>
      <w:r>
        <w:br/>
      </w:r>
      <w:hyperlink r:id="rId11" w:history="1">
        <w:r>
          <w:rPr>
            <w:rStyle w:val="Hipercze"/>
            <w:color w:val="auto"/>
            <w:u w:val="none"/>
          </w:rPr>
          <w:t>Zalacznik2.pdf</w:t>
        </w:r>
      </w:hyperlink>
    </w:p>
    <w:p w:rsidR="00047EF7" w:rsidRDefault="00047EF7">
      <w:pPr>
        <w:rPr>
          <w:szCs w:val="20"/>
        </w:rPr>
      </w:pPr>
    </w:p>
    <w:p w:rsidR="00047EF7" w:rsidRDefault="00C01491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Uzasadnienie</w:t>
      </w:r>
    </w:p>
    <w:p w:rsidR="00047EF7" w:rsidRDefault="00C01491">
      <w:pPr>
        <w:spacing w:before="120" w:after="120"/>
        <w:ind w:left="283" w:firstLine="2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niniejszej uchwale dokonuje się następujących zmian Uchwały Nr XIII/74/2024 Rady Gminy Lipno z dnia 30 grudnia 2024 r. w sprawie Wieloletniej Prognozy Finansowej Gminy Lipno na lata 2025 – 2041, a w szczególności:</w:t>
      </w:r>
    </w:p>
    <w:p w:rsidR="00047EF7" w:rsidRDefault="00C01491">
      <w:pPr>
        <w:spacing w:before="120" w:after="120"/>
        <w:ind w:left="283" w:firstLine="2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1) zmiany w załączniku Nr 1 pn.: „Wielol</w:t>
      </w:r>
      <w:r>
        <w:rPr>
          <w:rFonts w:ascii="Arial" w:hAnsi="Arial"/>
          <w:sz w:val="20"/>
          <w:szCs w:val="20"/>
        </w:rPr>
        <w:t>etnia Prognoza Finansowa” na lata 2025 - 2041 - w związku ze zmianą budżetu zmienia się wielkość dochodów i ich części składowych, wydatków i ich elementów;</w:t>
      </w:r>
    </w:p>
    <w:p w:rsidR="00047EF7" w:rsidRDefault="00C01491">
      <w:pPr>
        <w:spacing w:before="120" w:after="120"/>
        <w:ind w:left="283" w:firstLine="2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2) w załączniku Nr 2 pn.: „Wykaz przedsięwzięć do WPF” dokonuje się zmian:</w:t>
      </w:r>
    </w:p>
    <w:p w:rsidR="00047EF7" w:rsidRDefault="00C014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 załącznika przedsięwz</w:t>
      </w:r>
      <w:r>
        <w:rPr>
          <w:rFonts w:ascii="Arial" w:hAnsi="Arial"/>
          <w:sz w:val="20"/>
          <w:szCs w:val="20"/>
        </w:rPr>
        <w:t>ięć dodano następujące przedsięwzięcia:</w:t>
      </w:r>
    </w:p>
    <w:p w:rsidR="00047EF7" w:rsidRDefault="00C01491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Rozbudowa sieci wodociągowej dla miejscowości Wyciążkowo – zadanie majątkowe, które ma być realizowane w latach 2025-2026. Łączne nakłady planowane na realizację zadania wynoszą 368 000,00 zł, w tym w 2025 r. ‒ 118 0</w:t>
      </w:r>
      <w:r>
        <w:rPr>
          <w:rFonts w:ascii="Arial" w:hAnsi="Arial"/>
          <w:sz w:val="20"/>
          <w:szCs w:val="20"/>
        </w:rPr>
        <w:t>00,00 zł. Limit zobowiązań dla zadania wynosi 368 000,00 zł. Jednostką realizującą jest URZĄD GMINY.</w:t>
      </w:r>
    </w:p>
    <w:p w:rsidR="00047EF7" w:rsidRDefault="00C01491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Budowa chodnika w Klonówcu – zadanie majątkowe, które ma być realizowane w latach 2025-2026. Łączne nakłady planowane na realizację zadania wynoszą 90 000,</w:t>
      </w:r>
      <w:r>
        <w:rPr>
          <w:rFonts w:ascii="Arial" w:hAnsi="Arial"/>
          <w:sz w:val="20"/>
          <w:szCs w:val="20"/>
        </w:rPr>
        <w:t>00 zł, w tym w 2025 r. ‒ 20 000,00 zł. Limit zobowiązań dla zadania wynosi 90 000,00 zł. Jednostką realizującą jest URZĄD GMINY.</w:t>
      </w:r>
    </w:p>
    <w:p w:rsidR="00047EF7" w:rsidRDefault="00C01491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Modernizacja budynku komunalnego w Radomicku nr 67 – zadanie majątkowe, które ma być realizowane w latach 2025-2026. Łączne </w:t>
      </w:r>
      <w:r>
        <w:rPr>
          <w:rFonts w:ascii="Arial" w:hAnsi="Arial"/>
          <w:sz w:val="20"/>
          <w:szCs w:val="20"/>
        </w:rPr>
        <w:t>nakłady planowane na realizację zadania wynoszą 560 000,00 zł, w tym w 2025 r. ‒ 60 000,00 zł. Limit zobowiązań dla zadania wynosi 560 000,00 zł. Jednostką realizującą jest URZĄD GMINY.</w:t>
      </w:r>
    </w:p>
    <w:p w:rsidR="00047EF7" w:rsidRDefault="00C01491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Budowa budynku wielorodzinnego z mieszkaniami komunalnymi – zadanie ma</w:t>
      </w:r>
      <w:r>
        <w:rPr>
          <w:rFonts w:ascii="Arial" w:hAnsi="Arial"/>
          <w:sz w:val="20"/>
          <w:szCs w:val="20"/>
        </w:rPr>
        <w:t>jątkowe, które ma być realizowane w latach 2024-2026. Łączne nakłady planowane na realizację zadania wynoszą 134 000,00 zł, w tym w 2025 r. ‒ 0,00 zł. Limit zobowiązań dla zadania wynosi 50 000,00 zł. Jednostką realizującą jest URZĄD GMINY.</w:t>
      </w:r>
    </w:p>
    <w:p w:rsidR="00047EF7" w:rsidRDefault="00C01491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Budowa oświetle</w:t>
      </w:r>
      <w:r>
        <w:rPr>
          <w:rFonts w:ascii="Arial" w:hAnsi="Arial"/>
          <w:sz w:val="20"/>
          <w:szCs w:val="20"/>
        </w:rPr>
        <w:t>nia boiska sportowego - płyta duża, modernizacja oświetlenia boiska sportowego - płyta mała w Wilkowicach – zadanie majątkowe, które ma być realizowane w latach 2025-2026. Łączne nakłady planowane na realizację zadania wynoszą 330 000,00 zł, w tym w 2025 r</w:t>
      </w:r>
      <w:r>
        <w:rPr>
          <w:rFonts w:ascii="Arial" w:hAnsi="Arial"/>
          <w:sz w:val="20"/>
          <w:szCs w:val="20"/>
        </w:rPr>
        <w:t>. ‒ 180 000,00 zł. Limit zobowiązań dla zadania wynosi 330 000,00 zł. Jednostką realizującą jest URZĄD GMINY.</w:t>
      </w:r>
    </w:p>
    <w:p w:rsidR="00047EF7" w:rsidRDefault="00C01491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Modernizacja placu zabaw przy świetlicy wiejskiej w Klonówcu – zadanie majątkowe, które ma być realizowane w latach 2025-2026. Łączne nakłady plan</w:t>
      </w:r>
      <w:r>
        <w:rPr>
          <w:rFonts w:ascii="Arial" w:hAnsi="Arial"/>
          <w:sz w:val="20"/>
          <w:szCs w:val="20"/>
        </w:rPr>
        <w:t>owane na realizację zadania wynoszą 70 500,00 zł, w tym w 2025 r. ‒ 20 500,00 zł. Limit zobowiązań dla zadania wynosi 70 500,00 zł. Jednostką realizującą jest URZĄD GMINY.</w:t>
      </w:r>
    </w:p>
    <w:p w:rsidR="00047EF7" w:rsidRDefault="00C01491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Zagospodarowanie parku w Lipnie – zadanie majątkowe, które ma być realizowane w lata</w:t>
      </w:r>
      <w:r>
        <w:rPr>
          <w:rFonts w:ascii="Arial" w:hAnsi="Arial"/>
          <w:sz w:val="20"/>
          <w:szCs w:val="20"/>
        </w:rPr>
        <w:t>ch 2025-2026. Łączne nakłady planowane na realizację zadania wynoszą 235 000,00 zł, w tym w 2025 r. ‒ 25 000,00 zł. Limit zobowiązań dla zadania wynosi 235 000,00 zł. Jednostką realizującą jest URZĄD GMINY.</w:t>
      </w:r>
    </w:p>
    <w:p w:rsidR="00047EF7" w:rsidRDefault="00C01491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Budowa sieci wodociągowej na ul. Łanowej w Wilkow</w:t>
      </w:r>
      <w:r>
        <w:rPr>
          <w:rFonts w:ascii="Arial" w:hAnsi="Arial"/>
          <w:sz w:val="20"/>
          <w:szCs w:val="20"/>
        </w:rPr>
        <w:t>icach – zadanie majątkowe, które ma być realizowane w latach 2025-2026. Łączne nakłady planowane na realizację zadania wynoszą 230 000,00 zł, w tym w 2025 r. ‒ 130 000,00 zł. Limit zobowiązań dla zadania wynosi 230 000,00 zł. Jednostką realizującą jest URZ</w:t>
      </w:r>
      <w:r>
        <w:rPr>
          <w:rFonts w:ascii="Arial" w:hAnsi="Arial"/>
          <w:sz w:val="20"/>
          <w:szCs w:val="20"/>
        </w:rPr>
        <w:t>ĄD GMINY.</w:t>
      </w:r>
    </w:p>
    <w:p w:rsidR="00047EF7" w:rsidRDefault="00C01491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Przebudowa drogi gminnej ul. Klonowa i ul. Modrzewiowa w Wilkowicach (projekt) – zadanie majątkowe, które ma być realizowane w latach 2025-2026. Łączne nakłady planowane na realizację zadania wynoszą 620 000,00 zł, w tym w 2025 r. ‒ 20 000,00 zł.</w:t>
      </w:r>
      <w:r>
        <w:rPr>
          <w:rFonts w:ascii="Arial" w:hAnsi="Arial"/>
          <w:sz w:val="20"/>
          <w:szCs w:val="20"/>
        </w:rPr>
        <w:t xml:space="preserve"> Limit zobowiązań dla zadania wynosi 620 000,00 zł. Jednostką realizującą jest URZĄD GMINY. W roku 2025 zadanie  polegające na sporządzeniu dokumentacji projektowej. Zmiana nazwy zadania w roku 2026 na Przebudowa drogi gminnej ul. Klonowa w Wilkowicach w z</w:t>
      </w:r>
      <w:r>
        <w:rPr>
          <w:rFonts w:ascii="Arial" w:hAnsi="Arial"/>
          <w:sz w:val="20"/>
          <w:szCs w:val="20"/>
        </w:rPr>
        <w:t>wiązku z realizacją robót budowlanych.</w:t>
      </w:r>
    </w:p>
    <w:p w:rsidR="00047EF7" w:rsidRDefault="00C01491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Przebudowa drogi gminnej ul. Cicha w Wilkowicach (projekt) – zadanie majątkowe, które ma być realizowane w latach 2025-2026. Łączne nakłady planowane na realizację zadania wynoszą 330 000,00 zł, w tym w 2025 r. ‒ 30 0</w:t>
      </w:r>
      <w:r>
        <w:rPr>
          <w:rFonts w:ascii="Arial" w:hAnsi="Arial"/>
          <w:sz w:val="20"/>
          <w:szCs w:val="20"/>
        </w:rPr>
        <w:t>00,00 zł. Limit zobowiązań dla zadania wynosi 330 000,00 zł. Jednostką realizującą jest URZĄD GMINY. W roku 2025 zadanie polegające na sporządzeniu dokumentacji projektowej. Aktualizacja nazwy zadania w roku 2026 na Przebudowa drogi gminnej ul. Cicha w Wil</w:t>
      </w:r>
      <w:r>
        <w:rPr>
          <w:rFonts w:ascii="Arial" w:hAnsi="Arial"/>
          <w:sz w:val="20"/>
          <w:szCs w:val="20"/>
        </w:rPr>
        <w:t>kowicach w związku z realizacją robót budowlanych, poprzez usunięcie słowa „(projekt)”.</w:t>
      </w:r>
    </w:p>
    <w:p w:rsidR="00047EF7" w:rsidRDefault="00C01491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Przebudowa drogi gminnej ul. Różana w Wilkowicach (projekt) – zadanie majątkowe, które ma być realizowane w latach 2025-2026. Łączne nakłady planowane na realizację zad</w:t>
      </w:r>
      <w:r>
        <w:rPr>
          <w:rFonts w:ascii="Arial" w:hAnsi="Arial"/>
          <w:sz w:val="20"/>
          <w:szCs w:val="20"/>
        </w:rPr>
        <w:t>ania wynoszą 480 000,00 zł, w tym w 2025 r. ‒ 30 000,00 zł. Limit zobowiązań dla zadania wynosi 480 000,00 zł. Jednostką realizującą jest URZĄD GMINY. W roku 2025 zadanie polegające na sporządzeniu dokumentacji projektowej. Aktualizacja nazwy zadania w rok</w:t>
      </w:r>
      <w:r>
        <w:rPr>
          <w:rFonts w:ascii="Arial" w:hAnsi="Arial"/>
          <w:sz w:val="20"/>
          <w:szCs w:val="20"/>
        </w:rPr>
        <w:t>u 2026  na Przebudowa drogi gminnej ul. Różana w Wilkowicach w związku z realizacją robót budowlanych, poprzez usunięcie słowa „(projekt)”.</w:t>
      </w:r>
    </w:p>
    <w:p w:rsidR="00047EF7" w:rsidRDefault="00C01491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Przebudowa drogi gminnej w Targowisku od nr 9A i 9B (projekt) – zadanie majątkowe, które ma być realizowane w latach</w:t>
      </w:r>
      <w:r>
        <w:rPr>
          <w:rFonts w:ascii="Arial" w:hAnsi="Arial"/>
          <w:sz w:val="20"/>
          <w:szCs w:val="20"/>
        </w:rPr>
        <w:t xml:space="preserve"> 2025-2026. Łączne nakłady planowane na realizację zadania wynoszą 370 000,00 zł, w tym w 2025 r. ‒ 20 000,00 zł. Limit zobowiązań dla zadania wynosi 370 000,00 zł. Jednostką realizującą jest URZĄD GMINY. W roku 2025 zadanie polegające na sporządzeniu doku</w:t>
      </w:r>
      <w:r>
        <w:rPr>
          <w:rFonts w:ascii="Arial" w:hAnsi="Arial"/>
          <w:sz w:val="20"/>
          <w:szCs w:val="20"/>
        </w:rPr>
        <w:t>mentacji projektowej. Aktualizacja nazwy zadania w roku 2026 na Przebudowa drogi gminnej w Targowisku od nr 9A i 9B w związku z realizacją robót budowlanych, poprzez usunięcie słowa „(projekt)”.</w:t>
      </w:r>
    </w:p>
    <w:p w:rsidR="00047EF7" w:rsidRDefault="00C01491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Przebudowa drogi z os. Gronowego w Gronówku do drogi wojewódz</w:t>
      </w:r>
      <w:r>
        <w:rPr>
          <w:rFonts w:ascii="Arial" w:hAnsi="Arial"/>
          <w:sz w:val="20"/>
          <w:szCs w:val="20"/>
        </w:rPr>
        <w:t>kiej DW309 (projekt) – zadanie majątkowe, które ma być realizowane w latach 2025-2026. Łączne nakłady planowane na realizację zadania wynoszą 60 000,00 zł, w tym w 2025 r. ‒ 50 000,00 zł. Limit zobowiązań dla zadania wynosi 60 000,00 zł. Jednostką realizuj</w:t>
      </w:r>
      <w:r>
        <w:rPr>
          <w:rFonts w:ascii="Arial" w:hAnsi="Arial"/>
          <w:sz w:val="20"/>
          <w:szCs w:val="20"/>
        </w:rPr>
        <w:t>ącą jest URZĄD GMINY. W roku 2025 zadanie polegające na sporządzeniu dokumentacji projektowej. Aktualizacja nazwy zadania w roku 2026 na Przebudowa drogi z os. Gronowego w Gronówku do drogi wojewódzkiej DW309 w związku z realizacją robót budowlanych, poprz</w:t>
      </w:r>
      <w:r>
        <w:rPr>
          <w:rFonts w:ascii="Arial" w:hAnsi="Arial"/>
          <w:sz w:val="20"/>
          <w:szCs w:val="20"/>
        </w:rPr>
        <w:t>ez usunięcie słowa „(projekt)”.</w:t>
      </w:r>
    </w:p>
    <w:p w:rsidR="00047EF7" w:rsidRDefault="00C01491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Budowa oświetlenia ulicznego na ul. Spacerowej w Wilkowicach (projekt) – zadanie majątkowe, które ma być realizowane w latach 2025-2026. Łączne nakłady planowane na realizację zadania wynoszą 116 000,00 zł, w tym w 2025 r. ‒</w:t>
      </w:r>
      <w:r>
        <w:rPr>
          <w:rFonts w:ascii="Arial" w:hAnsi="Arial"/>
          <w:sz w:val="20"/>
          <w:szCs w:val="20"/>
        </w:rPr>
        <w:t xml:space="preserve"> 8 000,00 zł. Limit zobowiązań dla zadania wynosi 116 000,00 zł. Jednostką realizującą jest URZĄD GMINY. W roku 2025 zadanie polegające na sporządzeniu dokumentacji projektowej. Aktualizacja nazwy zadania w roku 2026 na udowa oświetlenia ulicznego na ul. S</w:t>
      </w:r>
      <w:r>
        <w:rPr>
          <w:rFonts w:ascii="Arial" w:hAnsi="Arial"/>
          <w:sz w:val="20"/>
          <w:szCs w:val="20"/>
        </w:rPr>
        <w:t>pacerowej w Wilkowicach w związku z realizacją robót budowlanych, poprzez usunięcie słowa „(projekt)”.</w:t>
      </w:r>
    </w:p>
    <w:p w:rsidR="00047EF7" w:rsidRDefault="00C01491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Budowa oświetlenia ulicznego na ul.Przemysłowej, ul. Usługowej i ul. Spółdzielczej w Wilkowicach (projekt) – zadanie majątkowe, które ma być realizowane </w:t>
      </w:r>
      <w:r>
        <w:rPr>
          <w:rFonts w:ascii="Arial" w:hAnsi="Arial"/>
          <w:sz w:val="20"/>
          <w:szCs w:val="20"/>
        </w:rPr>
        <w:t>w latach 2025-2026. Łączne nakłady planowane na realizację zadania wynoszą 290 000,00 zł, w tym w 2025 r. ‒ 25 000,00 zł. Limit zobowiązań dla zadania wynosi 290 000,00 zł. Jednostką realizującą jest URZĄD GMINY. W roku 2025 zadanie polegające na sporządze</w:t>
      </w:r>
      <w:r>
        <w:rPr>
          <w:rFonts w:ascii="Arial" w:hAnsi="Arial"/>
          <w:sz w:val="20"/>
          <w:szCs w:val="20"/>
        </w:rPr>
        <w:t>niu dokumentacji projektowej. Aktualizacja nazwy zadania w roku 2026 na Budowa oświetlenia ulicznego na ul.Przemysłowej, ul. Usługowej i ul. Spółdzielczej w Wilkowicach w związku z realizacją robót budowlanych, poprzez usunięcie słowa „(projekt)”.</w:t>
      </w:r>
    </w:p>
    <w:p w:rsidR="00047EF7" w:rsidRDefault="00C01491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Budowa </w:t>
      </w:r>
      <w:r>
        <w:rPr>
          <w:rFonts w:ascii="Arial" w:hAnsi="Arial"/>
          <w:sz w:val="20"/>
          <w:szCs w:val="20"/>
        </w:rPr>
        <w:t>oświetlenia ulicznego na os. Wierzbowym w Mórkowie (projekt) – zadanie majątkowe, które ma być realizowane w latach 2025-2026. Łączne nakłady planowane na realizację zadania wynoszą 341 000,00 zł, w tym w 2025 r. ‒ 16 000,00 zł. Limit zobowiązań dla zadani</w:t>
      </w:r>
      <w:r>
        <w:rPr>
          <w:rFonts w:ascii="Arial" w:hAnsi="Arial"/>
          <w:sz w:val="20"/>
          <w:szCs w:val="20"/>
        </w:rPr>
        <w:t>a wynosi 341 000,00 zł. Jednostką realizującą jest URZĄD GMINY. W roku 2025 zadanie polegające na sporządzeniu dokumentacji projektowej. Aktualizacja nazwy zadania w roku 2026 na Budowa oświetlenia ulicznego na os. Wierzbowym w Mórkowie w związku z realiza</w:t>
      </w:r>
      <w:r>
        <w:rPr>
          <w:rFonts w:ascii="Arial" w:hAnsi="Arial"/>
          <w:sz w:val="20"/>
          <w:szCs w:val="20"/>
        </w:rPr>
        <w:t>cją robót budowlanych, poprzez usunięcie słowa „(projekt)”.</w:t>
      </w:r>
    </w:p>
    <w:p w:rsidR="00047EF7" w:rsidRDefault="00C01491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Przebudowa dróg na Osiedlach Owocowym i Leśna Podkowa w Gronówku (projekt) – zadanie majątkowe, które ma być realizowane w latach 2025-2026. Łączne nakłady planowane na realizację zadania wynoszą </w:t>
      </w:r>
      <w:r>
        <w:rPr>
          <w:rFonts w:ascii="Arial" w:hAnsi="Arial"/>
          <w:sz w:val="20"/>
          <w:szCs w:val="20"/>
        </w:rPr>
        <w:t>375 000,00 zł, w tym w 2025 r. ‒ 25 000,00 zł. Limit zobowiązań dla zadania wynosi 350 000,00 zł. Jednostką realizującą jest URZĄD GMINY. W roku 2025 zadanie polegające na sporządzeniu dokumentacji projektowej. Aktualizacja nazwy zadania w roku 2026 na Prz</w:t>
      </w:r>
      <w:r>
        <w:rPr>
          <w:rFonts w:ascii="Arial" w:hAnsi="Arial"/>
          <w:sz w:val="20"/>
          <w:szCs w:val="20"/>
        </w:rPr>
        <w:t>ebudowa dróg na Osiedlach Owocowym i Leśna Podkowa w Gronówku w związku z realizacją robót budowlanych, poprzez usunięcie słowa „(projekt)”.</w:t>
      </w:r>
    </w:p>
    <w:p w:rsidR="00047EF7" w:rsidRDefault="00C014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Dokonano zmian w zakresie następujących przedsięwzięć:</w:t>
      </w:r>
    </w:p>
    <w:p w:rsidR="00047EF7" w:rsidRDefault="00C01491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zakresie programów, projektów lub zadań związanych z progr</w:t>
      </w:r>
      <w:r>
        <w:rPr>
          <w:rFonts w:ascii="Arial" w:hAnsi="Arial"/>
          <w:sz w:val="20"/>
          <w:szCs w:val="20"/>
        </w:rPr>
        <w:t>amami realizowanymi z udziałem środków z UE:</w:t>
      </w:r>
    </w:p>
    <w:p w:rsidR="00047EF7" w:rsidRDefault="00C01491">
      <w:pPr>
        <w:numPr>
          <w:ilvl w:val="1"/>
          <w:numId w:val="2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Przebudowa boiska na teren rekreacyjno-wypoczynkowy w Wilkowicach – zmiana w przedsięwzięciu obejmuje m.in.:</w:t>
      </w:r>
    </w:p>
    <w:p w:rsidR="00047EF7" w:rsidRDefault="00C0149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zwiększenie łącznych nakładów ogółem, limitu wydatków na realizację zadania w roku budżetowym oraz lim</w:t>
      </w:r>
      <w:r>
        <w:rPr>
          <w:rFonts w:ascii="Arial" w:hAnsi="Arial"/>
          <w:sz w:val="20"/>
          <w:szCs w:val="20"/>
        </w:rPr>
        <w:t>itu zobowiązań o kwotę 10 000,00 zł;</w:t>
      </w:r>
    </w:p>
    <w:p w:rsidR="00047EF7" w:rsidRDefault="00C01491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zakresie programów, projektów lub zadań innych (finansowanych ze środków krajowych):</w:t>
      </w:r>
    </w:p>
    <w:p w:rsidR="00047EF7" w:rsidRDefault="00C01491">
      <w:pPr>
        <w:numPr>
          <w:ilvl w:val="1"/>
          <w:numId w:val="2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Opłaty roczne za wyłączenie gruntów z produkcji rolnej – zmiana w przedsięwzięciu obejmuje m.in.:</w:t>
      </w:r>
    </w:p>
    <w:p w:rsidR="00047EF7" w:rsidRDefault="00C0149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zwiększenie łącznych nakładów ogół</w:t>
      </w:r>
      <w:r>
        <w:rPr>
          <w:rFonts w:ascii="Arial" w:hAnsi="Arial"/>
          <w:sz w:val="20"/>
          <w:szCs w:val="20"/>
        </w:rPr>
        <w:t>em oraz limitu zobowiązań na realizację zadania o kwotę 3 000,00 zł;</w:t>
      </w:r>
    </w:p>
    <w:p w:rsidR="00047EF7" w:rsidRDefault="00C0149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zwiększenie limitu wydatków na realizację zadania w latach 2026-2035 o kwotę 3 000,00 zł;</w:t>
      </w:r>
    </w:p>
    <w:p w:rsidR="00047EF7" w:rsidRDefault="00C0149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wydłużenie horyzontu czasowego przedsięwzięcia do roku 2035;</w:t>
      </w:r>
    </w:p>
    <w:p w:rsidR="00047EF7" w:rsidRDefault="00C01491">
      <w:pPr>
        <w:numPr>
          <w:ilvl w:val="1"/>
          <w:numId w:val="2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Rozbudowa Zespołu </w:t>
      </w:r>
      <w:r>
        <w:rPr>
          <w:rFonts w:ascii="Arial" w:hAnsi="Arial"/>
          <w:sz w:val="20"/>
          <w:szCs w:val="20"/>
        </w:rPr>
        <w:t>Szkolno-Przedszkolnego w Wilkowicach o nowy budynek dwukondygnacyjny – zmiana w przedsięwzięciu obejmuje m.in.:</w:t>
      </w:r>
    </w:p>
    <w:p w:rsidR="00047EF7" w:rsidRDefault="00C0149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zmniejszenie łącznych nakładów ogółem oraz limitu zobowiązań na realizację zadania o kwotę 3 846 801,52 zł;</w:t>
      </w:r>
    </w:p>
    <w:p w:rsidR="00047EF7" w:rsidRDefault="00C0149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zmniejszenie limitu wydatków na real</w:t>
      </w:r>
      <w:r>
        <w:rPr>
          <w:rFonts w:ascii="Arial" w:hAnsi="Arial"/>
          <w:sz w:val="20"/>
          <w:szCs w:val="20"/>
        </w:rPr>
        <w:t>izację zadania w roku budżetowym o kwotę 4 076 801,52 zł;</w:t>
      </w:r>
    </w:p>
    <w:p w:rsidR="00047EF7" w:rsidRDefault="00C0149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zwiększenie limitu wydatków na realizację zadania w roku 2026 o kwotę 230 000,00 zł;</w:t>
      </w:r>
    </w:p>
    <w:p w:rsidR="00047EF7" w:rsidRDefault="00C0149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wydłużenie horyzontu czasowego przedsięwzięcia do roku 2026;</w:t>
      </w:r>
    </w:p>
    <w:p w:rsidR="00047EF7" w:rsidRDefault="00C01491">
      <w:pPr>
        <w:numPr>
          <w:ilvl w:val="1"/>
          <w:numId w:val="2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Przebudowa drogi gminnej ul. Spółdzielcza w miejscow</w:t>
      </w:r>
      <w:r>
        <w:rPr>
          <w:rFonts w:ascii="Arial" w:hAnsi="Arial"/>
          <w:sz w:val="20"/>
          <w:szCs w:val="20"/>
        </w:rPr>
        <w:t>ości Lipno – zmiana w przedsięwzięciu obejmuje m.in.:</w:t>
      </w:r>
    </w:p>
    <w:p w:rsidR="00047EF7" w:rsidRDefault="00C0149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zmniejszenie łącznych nakładów ogółem, limitu wydatków na realizację zadania w roku budżetowym oraz limitu zobowiązań o kwotę 120 000,00 zł;</w:t>
      </w:r>
    </w:p>
    <w:p w:rsidR="00047EF7" w:rsidRDefault="00C01491">
      <w:pPr>
        <w:numPr>
          <w:ilvl w:val="1"/>
          <w:numId w:val="2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Modernizacja kanalizacji deszczowej w ul. Klonowej i ul. Modr</w:t>
      </w:r>
      <w:r>
        <w:rPr>
          <w:rFonts w:ascii="Arial" w:hAnsi="Arial"/>
          <w:sz w:val="20"/>
          <w:szCs w:val="20"/>
        </w:rPr>
        <w:t>zewiowej w m. Wilkowice – zmiana w przedsięwzięciu obejmuje m.in.:</w:t>
      </w:r>
    </w:p>
    <w:p w:rsidR="00047EF7" w:rsidRDefault="00C0149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zmianę limitu wydatków na realizację zadania w latach 2026-2028 (bez zmiany sumy kwot w tych latach);</w:t>
      </w:r>
    </w:p>
    <w:p w:rsidR="00047EF7" w:rsidRDefault="00C0149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wydłużenie horyzontu czasowego przedsięwzięcia do roku 2028;</w:t>
      </w:r>
    </w:p>
    <w:p w:rsidR="00047EF7" w:rsidRDefault="00C01491">
      <w:pPr>
        <w:numPr>
          <w:ilvl w:val="1"/>
          <w:numId w:val="2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Modernizacja kompleksu spo</w:t>
      </w:r>
      <w:r>
        <w:rPr>
          <w:rFonts w:ascii="Arial" w:hAnsi="Arial"/>
          <w:sz w:val="20"/>
          <w:szCs w:val="20"/>
        </w:rPr>
        <w:t>rtowego "Moje Boisko - Orlik 2012" w Lipnie – zmiana w przedsięwzięciu obejmuje m.in.:</w:t>
      </w:r>
    </w:p>
    <w:p w:rsidR="00047EF7" w:rsidRDefault="00C0149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zmniejszenie łącznych nakładów ogółem, limitu wydatków na realizację zadania w roku budżetowym oraz limitu zobowiązań o kwotę 10 000,00 zł;</w:t>
      </w:r>
    </w:p>
    <w:p w:rsidR="00047EF7" w:rsidRDefault="00C01491">
      <w:pPr>
        <w:numPr>
          <w:ilvl w:val="1"/>
          <w:numId w:val="2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Budowa sieci kanalizacji sani</w:t>
      </w:r>
      <w:r>
        <w:rPr>
          <w:rFonts w:ascii="Arial" w:hAnsi="Arial"/>
          <w:sz w:val="20"/>
          <w:szCs w:val="20"/>
        </w:rPr>
        <w:t>tarnej na ul. Kolejowej, na ul. Krętej i na ul.Usługowej w Wilkowicach – zmiana w przedsięwzięciu obejmuje m.in.:</w:t>
      </w:r>
    </w:p>
    <w:p w:rsidR="00047EF7" w:rsidRDefault="00C0149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zwiększenie łącznych nakładów ogółem oraz limitu zobowiązań na realizację zadania o kwotę 2 100 000,00 zł;</w:t>
      </w:r>
    </w:p>
    <w:p w:rsidR="00047EF7" w:rsidRDefault="00C0149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zwiększenie limitu wydatków na real</w:t>
      </w:r>
      <w:r>
        <w:rPr>
          <w:rFonts w:ascii="Arial" w:hAnsi="Arial"/>
          <w:sz w:val="20"/>
          <w:szCs w:val="20"/>
        </w:rPr>
        <w:t>izację zadania w roku budżetowym o kwotę 100 000,00 zł;</w:t>
      </w:r>
    </w:p>
    <w:p w:rsidR="00047EF7" w:rsidRDefault="00C0149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zwiększenie limitu wydatków na realizację zadania w latach 2026-2027 o kwotę 2 000 000,00 zł;</w:t>
      </w:r>
    </w:p>
    <w:p w:rsidR="00047EF7" w:rsidRDefault="00C0149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wydłużenie horyzontu czasowego przedsięwzięcia do roku 2027;</w:t>
      </w:r>
    </w:p>
    <w:p w:rsidR="00047EF7" w:rsidRDefault="00C01491">
      <w:pPr>
        <w:numPr>
          <w:ilvl w:val="1"/>
          <w:numId w:val="2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Modernizacja pomieszczeń po sklepie na potrze</w:t>
      </w:r>
      <w:r>
        <w:rPr>
          <w:rFonts w:ascii="Arial" w:hAnsi="Arial"/>
          <w:sz w:val="20"/>
          <w:szCs w:val="20"/>
        </w:rPr>
        <w:t>by świetlicy wiejskiej w Żakowie – zmiana w przedsięwzięciu obejmuje m.in.:</w:t>
      </w:r>
    </w:p>
    <w:p w:rsidR="00047EF7" w:rsidRDefault="00C0149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zwiększenie łącznych nakładów ogółem oraz limitu zobowiązań na realizację zadania o kwotę 50 000,00 zł;</w:t>
      </w:r>
    </w:p>
    <w:p w:rsidR="00047EF7" w:rsidRDefault="00C0149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zwiększenie limitu wydatków na realizację zadania w roku 2026 o kwotę 50 000</w:t>
      </w:r>
      <w:r>
        <w:rPr>
          <w:rFonts w:ascii="Arial" w:hAnsi="Arial"/>
          <w:sz w:val="20"/>
          <w:szCs w:val="20"/>
        </w:rPr>
        <w:t>,00 zł;</w:t>
      </w:r>
    </w:p>
    <w:p w:rsidR="00047EF7" w:rsidRDefault="00C0149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wydłużenie horyzontu czasowego przedsięwzięcia do roku 2026;</w:t>
      </w:r>
    </w:p>
    <w:p w:rsidR="00047EF7" w:rsidRDefault="00C01491">
      <w:pPr>
        <w:numPr>
          <w:ilvl w:val="1"/>
          <w:numId w:val="2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Budowa studni głebinowej na SUW w Maryszewicach – zmiana w przedsięwzięciu obejmuje m.in.:</w:t>
      </w:r>
    </w:p>
    <w:p w:rsidR="00047EF7" w:rsidRDefault="00C0149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zwiększenie łącznych nakładów ogółem oraz limitu zobowiązań na realizację zadania o kwotę </w:t>
      </w:r>
      <w:r>
        <w:rPr>
          <w:rFonts w:ascii="Arial" w:hAnsi="Arial"/>
          <w:sz w:val="20"/>
          <w:szCs w:val="20"/>
        </w:rPr>
        <w:t>15 000,00 zł;</w:t>
      </w:r>
    </w:p>
    <w:p w:rsidR="00047EF7" w:rsidRDefault="00C0149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zwiększenie limitu wydatków na realizację zadania w roku 2026 o kwotę 15 000,00 zł;</w:t>
      </w:r>
    </w:p>
    <w:p w:rsidR="00047EF7" w:rsidRDefault="00C01491">
      <w:pPr>
        <w:numPr>
          <w:ilvl w:val="1"/>
          <w:numId w:val="2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Modernizacja budynku Urzędu Gminy Lipno – zmiana w przedsięwzięciu obejmuje m.in.:</w:t>
      </w:r>
    </w:p>
    <w:p w:rsidR="00047EF7" w:rsidRDefault="00C0149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zwiększenie łącznych nakładów ogółem oraz limitu zobowiązań na realizację </w:t>
      </w:r>
      <w:r>
        <w:rPr>
          <w:rFonts w:ascii="Arial" w:hAnsi="Arial"/>
          <w:sz w:val="20"/>
          <w:szCs w:val="20"/>
        </w:rPr>
        <w:t>zadania o kwotę 100 000,00 zł;</w:t>
      </w:r>
    </w:p>
    <w:p w:rsidR="00047EF7" w:rsidRDefault="00C0149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zwiększenie limitu wydatków na realizację zadania w latach 2026-2028 o kwotę 100 000,00 zł;</w:t>
      </w:r>
    </w:p>
    <w:p w:rsidR="00047EF7" w:rsidRDefault="00C0149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wydłużenie horyzontu czasowego przedsięwzięcia do roku 2028;</w:t>
      </w:r>
    </w:p>
    <w:p w:rsidR="00047EF7" w:rsidRDefault="00C01491">
      <w:pPr>
        <w:numPr>
          <w:ilvl w:val="1"/>
          <w:numId w:val="2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Budowa oświetlenia ulicznego na Osiedlach Gronowym, Owocowym, Leśna Podk</w:t>
      </w:r>
      <w:r>
        <w:rPr>
          <w:rFonts w:ascii="Arial" w:hAnsi="Arial"/>
          <w:sz w:val="20"/>
          <w:szCs w:val="20"/>
        </w:rPr>
        <w:t>owa w Gronówku – zmiana w przedsięwzięciu obejmuje m.in.:</w:t>
      </w:r>
    </w:p>
    <w:p w:rsidR="00047EF7" w:rsidRDefault="00C0149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zwiększenie łącznych nakładów ogółem oraz limitu zobowiązań na realizację zadania o kwotę 75 000,00 zł;</w:t>
      </w:r>
    </w:p>
    <w:p w:rsidR="00047EF7" w:rsidRDefault="00C0149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zwiększenie limitu wydatków na realizację zadania w roku 2026 o kwotę 75 000,00 zł;</w:t>
      </w:r>
    </w:p>
    <w:p w:rsidR="00047EF7" w:rsidRDefault="00C0149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wydłużenie</w:t>
      </w:r>
      <w:r>
        <w:rPr>
          <w:rFonts w:ascii="Arial" w:hAnsi="Arial"/>
          <w:sz w:val="20"/>
          <w:szCs w:val="20"/>
        </w:rPr>
        <w:t xml:space="preserve"> horyzontu czasowego przedsięwzięcia do roku 2026;</w:t>
      </w:r>
    </w:p>
    <w:p w:rsidR="00047EF7" w:rsidRDefault="00C01491">
      <w:pPr>
        <w:numPr>
          <w:ilvl w:val="1"/>
          <w:numId w:val="2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Budowa boiska wielofunkcyjnego, bieżni prostej i skoku w dal przy Zespole Szkolno-Przedszkolnym w Wilkowicach – zmiana w przedsięwzięciu obejmuje m.in.:</w:t>
      </w:r>
    </w:p>
    <w:p w:rsidR="00047EF7" w:rsidRDefault="00C0149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zwiększenie łącznych nakładów ogółem oraz limitu zob</w:t>
      </w:r>
      <w:r>
        <w:rPr>
          <w:rFonts w:ascii="Arial" w:hAnsi="Arial"/>
          <w:sz w:val="20"/>
          <w:szCs w:val="20"/>
        </w:rPr>
        <w:t>owiązań na realizację zadania o kwotę 500 000,00 zł;</w:t>
      </w:r>
    </w:p>
    <w:p w:rsidR="00047EF7" w:rsidRDefault="00C0149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zwiększenie limitu wydatków na realizację zadania w roku 2026 o kwotę 500 000,00 zł;</w:t>
      </w:r>
    </w:p>
    <w:p w:rsidR="00047EF7" w:rsidRDefault="00C0149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wydłużenie horyzontu czasowego przedsięwzięcia do roku 2026;</w:t>
      </w:r>
    </w:p>
    <w:p w:rsidR="00047EF7" w:rsidRDefault="00C01491">
      <w:pPr>
        <w:numPr>
          <w:ilvl w:val="1"/>
          <w:numId w:val="2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Termomodernizacja budynku "Dom Strażaka" w Wilkowicach – </w:t>
      </w:r>
      <w:r>
        <w:rPr>
          <w:rFonts w:ascii="Arial" w:hAnsi="Arial"/>
          <w:sz w:val="20"/>
          <w:szCs w:val="20"/>
        </w:rPr>
        <w:t>zmiana w przedsięwzięciu obejmuje m.in.:</w:t>
      </w:r>
    </w:p>
    <w:p w:rsidR="00047EF7" w:rsidRDefault="00C0149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zwiększenie łącznych nakładów ogółem oraz limitu zobowiązań na realizację zadania o kwotę 500 000,00 zł;</w:t>
      </w:r>
    </w:p>
    <w:p w:rsidR="00047EF7" w:rsidRDefault="00C0149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zwiększenie limitu wydatków na realizację zadania w roku 2026 o kwotę 500 000,00 zł;</w:t>
      </w:r>
    </w:p>
    <w:p w:rsidR="00047EF7" w:rsidRDefault="00C0149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wydłużenie horyzontu czas</w:t>
      </w:r>
      <w:r>
        <w:rPr>
          <w:rFonts w:ascii="Arial" w:hAnsi="Arial"/>
          <w:sz w:val="20"/>
          <w:szCs w:val="20"/>
        </w:rPr>
        <w:t>owego przedsięwzięcia do roku 2026;</w:t>
      </w:r>
    </w:p>
    <w:p w:rsidR="00047EF7" w:rsidRDefault="00C01491">
      <w:pPr>
        <w:numPr>
          <w:ilvl w:val="1"/>
          <w:numId w:val="2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Modernizacja pomieszczeń kuchni w sali Domu Strażaka w Wilkowicach – zmiana w przedsięwzięciu obejmuje m.in.:</w:t>
      </w:r>
    </w:p>
    <w:p w:rsidR="00047EF7" w:rsidRDefault="00C0149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zwiększenie łącznych nakładów ogółem oraz limitu zobowiązań na realizację zadania o kwotę 20 000,00 zł;</w:t>
      </w:r>
    </w:p>
    <w:p w:rsidR="00047EF7" w:rsidRDefault="00C01491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zwięks</w:t>
      </w:r>
      <w:r>
        <w:rPr>
          <w:rFonts w:ascii="Arial" w:hAnsi="Arial"/>
          <w:sz w:val="20"/>
          <w:szCs w:val="20"/>
        </w:rPr>
        <w:t>zenie limitu wydatków na realizację zadania w roku 2026 o kwotę 20 000,00 zł.</w:t>
      </w:r>
    </w:p>
    <w:p w:rsidR="00047EF7" w:rsidRDefault="00C014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 skutek zmian wprowadzonych w wykazie wieloletnich przedsięwzięć, dokonano wydłużenia horyzontu czasowego załącznika nr 2 WPF z 2034 roku na 2035 rok.</w:t>
      </w:r>
    </w:p>
    <w:p w:rsidR="00047EF7" w:rsidRDefault="00C014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Zmiany wprowadzone w </w:t>
      </w:r>
      <w:r>
        <w:rPr>
          <w:rFonts w:ascii="Arial" w:hAnsi="Arial"/>
          <w:sz w:val="20"/>
          <w:szCs w:val="20"/>
        </w:rPr>
        <w:t>wykazie wieloletnich przedsięwzięć wpłynęły na zmianę pozycji 10.1.1 i 10.1.2 WPF, co przedstawiono w tabelach poniżej.</w:t>
      </w:r>
    </w:p>
    <w:p w:rsidR="00047EF7" w:rsidRDefault="00C01491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Zmiany w wydatkach bieżących objętych limitem z art. 226 ust. 3 pkt 4</w:t>
      </w:r>
    </w:p>
    <w:tbl>
      <w:tblPr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4A0"/>
      </w:tblPr>
      <w:tblGrid>
        <w:gridCol w:w="2268"/>
        <w:gridCol w:w="2268"/>
        <w:gridCol w:w="2268"/>
        <w:gridCol w:w="2268"/>
      </w:tblGrid>
      <w:tr w:rsidR="00047EF7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F7" w:rsidRDefault="00C014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F7" w:rsidRDefault="00C014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F7" w:rsidRDefault="00C014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F7" w:rsidRDefault="00C014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Po zmianie [zł]</w:t>
            </w:r>
          </w:p>
        </w:tc>
      </w:tr>
      <w:tr w:rsidR="00047EF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F7" w:rsidRDefault="00C014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F7" w:rsidRDefault="00C014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F7" w:rsidRDefault="00C014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+3 000,00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F7" w:rsidRDefault="00C014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3 000,00</w:t>
            </w:r>
          </w:p>
        </w:tc>
      </w:tr>
    </w:tbl>
    <w:p w:rsidR="00047EF7" w:rsidRDefault="00C014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Źródło: opracowanie własne.</w:t>
      </w:r>
    </w:p>
    <w:p w:rsidR="00047EF7" w:rsidRDefault="00047EF7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60"/>
        <w:jc w:val="left"/>
        <w:rPr>
          <w:rFonts w:ascii="Arial" w:hAnsi="Arial"/>
          <w:sz w:val="20"/>
          <w:szCs w:val="20"/>
        </w:rPr>
      </w:pPr>
    </w:p>
    <w:p w:rsidR="00047EF7" w:rsidRDefault="00047EF7">
      <w:pPr>
        <w:spacing w:before="120" w:after="120"/>
        <w:ind w:left="283" w:firstLine="227"/>
        <w:rPr>
          <w:szCs w:val="20"/>
        </w:rPr>
      </w:pPr>
    </w:p>
    <w:p w:rsidR="00047EF7" w:rsidRDefault="00047EF7">
      <w:pPr>
        <w:spacing w:before="120" w:after="120"/>
        <w:ind w:left="283" w:firstLine="227"/>
        <w:rPr>
          <w:szCs w:val="20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/>
      </w:tblPr>
      <w:tblGrid>
        <w:gridCol w:w="4644"/>
        <w:gridCol w:w="4644"/>
      </w:tblGrid>
      <w:tr w:rsidR="00047EF7">
        <w:tc>
          <w:tcPr>
            <w:tcW w:w="2500" w:type="pct"/>
            <w:tcBorders>
              <w:right w:val="nil"/>
            </w:tcBorders>
          </w:tcPr>
          <w:p w:rsidR="00047EF7" w:rsidRDefault="00047EF7">
            <w:pPr>
              <w:keepNext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047EF7" w:rsidRDefault="00047EF7">
            <w:pPr>
              <w:keepNext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 w:rsidR="00C01491"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 w:rsidR="00C01491">
              <w:rPr>
                <w:szCs w:val="20"/>
              </w:rPr>
              <w:t>Przewodniczący Rady Gminy Lipno</w:t>
            </w:r>
            <w:r>
              <w:rPr>
                <w:szCs w:val="20"/>
              </w:rPr>
              <w:fldChar w:fldCharType="end"/>
            </w:r>
          </w:p>
          <w:p w:rsidR="00047EF7" w:rsidRDefault="00C01491">
            <w:pPr>
              <w:keepNext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:rsidR="00047EF7" w:rsidRDefault="00047EF7">
            <w:pPr>
              <w:keepNext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 w:rsidR="00C01491"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 w:rsidR="00C01491">
              <w:rPr>
                <w:b/>
                <w:szCs w:val="20"/>
              </w:rPr>
              <w:t xml:space="preserve">Bartosz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 w:rsidR="00C01491"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 w:rsidR="00C01491">
              <w:rPr>
                <w:b/>
                <w:szCs w:val="20"/>
              </w:rPr>
              <w:t>Zięba</w:t>
            </w:r>
            <w:r>
              <w:rPr>
                <w:szCs w:val="20"/>
              </w:rPr>
              <w:fldChar w:fldCharType="end"/>
            </w:r>
          </w:p>
        </w:tc>
      </w:tr>
    </w:tbl>
    <w:p w:rsidR="00047EF7" w:rsidRDefault="00047EF7">
      <w:pPr>
        <w:keepNext/>
        <w:rPr>
          <w:szCs w:val="20"/>
        </w:rPr>
      </w:pPr>
    </w:p>
    <w:sectPr w:rsidR="00047EF7" w:rsidSect="00047EF7">
      <w:footerReference w:type="default" r:id="rId12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491" w:rsidRDefault="00C01491" w:rsidP="00047EF7">
      <w:r>
        <w:separator/>
      </w:r>
    </w:p>
  </w:endnote>
  <w:endnote w:type="continuationSeparator" w:id="0">
    <w:p w:rsidR="00C01491" w:rsidRDefault="00C01491" w:rsidP="00047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047EF7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47EF7" w:rsidRDefault="00C01491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47EF7" w:rsidRDefault="00047EF7">
          <w:pPr>
            <w:jc w:val="right"/>
            <w:rPr>
              <w:sz w:val="18"/>
            </w:rPr>
          </w:pPr>
        </w:p>
      </w:tc>
    </w:tr>
  </w:tbl>
  <w:p w:rsidR="00047EF7" w:rsidRDefault="00047EF7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047EF7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47EF7" w:rsidRDefault="00C01491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47EF7" w:rsidRDefault="00047EF7">
          <w:pPr>
            <w:jc w:val="right"/>
            <w:rPr>
              <w:sz w:val="18"/>
            </w:rPr>
          </w:pPr>
        </w:p>
      </w:tc>
    </w:tr>
  </w:tbl>
  <w:p w:rsidR="00047EF7" w:rsidRDefault="00047EF7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047EF7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47EF7" w:rsidRDefault="00C01491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47EF7" w:rsidRDefault="00047EF7">
          <w:pPr>
            <w:jc w:val="right"/>
            <w:rPr>
              <w:sz w:val="18"/>
            </w:rPr>
          </w:pPr>
        </w:p>
      </w:tc>
    </w:tr>
  </w:tbl>
  <w:p w:rsidR="00047EF7" w:rsidRDefault="00047EF7">
    <w:pPr>
      <w:rPr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047EF7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47EF7" w:rsidRDefault="00C01491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47EF7" w:rsidRDefault="00047EF7">
          <w:pPr>
            <w:jc w:val="right"/>
            <w:rPr>
              <w:sz w:val="18"/>
            </w:rPr>
          </w:pPr>
        </w:p>
      </w:tc>
    </w:tr>
  </w:tbl>
  <w:p w:rsidR="00047EF7" w:rsidRDefault="00047EF7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491" w:rsidRDefault="00C01491" w:rsidP="00047EF7">
      <w:r>
        <w:separator/>
      </w:r>
    </w:p>
  </w:footnote>
  <w:footnote w:type="continuationSeparator" w:id="0">
    <w:p w:rsidR="00C01491" w:rsidRDefault="00C01491" w:rsidP="00047E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lowerLetter"/>
      <w:lvlText w:val="%3."/>
      <w:lvlJc w:val="left"/>
      <w:pPr>
        <w:ind w:left="212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lowerLetter"/>
      <w:lvlText w:val="%4."/>
      <w:lvlJc w:val="left"/>
      <w:pPr>
        <w:ind w:left="248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lowerLetter"/>
      <w:lvlText w:val="%5."/>
      <w:lvlJc w:val="left"/>
      <w:pPr>
        <w:ind w:left="284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lowerLetter"/>
      <w:lvlText w:val="%6."/>
      <w:lvlJc w:val="left"/>
      <w:pPr>
        <w:ind w:left="320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ind w:left="356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lowerLetter"/>
      <w:lvlText w:val="%8."/>
      <w:lvlJc w:val="left"/>
      <w:pPr>
        <w:ind w:left="392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lowerLetter"/>
      <w:lvlText w:val="%9."/>
      <w:lvlJc w:val="left"/>
      <w:pPr>
        <w:ind w:left="428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47EF7"/>
    <w:rsid w:val="00436C8C"/>
    <w:rsid w:val="00A77B3E"/>
    <w:rsid w:val="00C01491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7EF7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customStyle="1" w:styleId="TekstPublink">
    <w:name w:val="Tekst (Publink)"/>
    <w:basedOn w:val="Normalny"/>
    <w:rsid w:val="00047EF7"/>
    <w:pPr>
      <w:spacing w:after="160"/>
    </w:pPr>
    <w:rPr>
      <w:rFonts w:ascii="Arial" w:hAnsi="Arial"/>
      <w:sz w:val="20"/>
      <w:szCs w:val="20"/>
    </w:rPr>
  </w:style>
  <w:style w:type="paragraph" w:customStyle="1" w:styleId="ListaPublink">
    <w:name w:val="Lista (Publink)"/>
    <w:basedOn w:val="TekstPublink"/>
    <w:rsid w:val="00047EF7"/>
    <w:pPr>
      <w:spacing w:after="0"/>
      <w:jc w:val="left"/>
    </w:pPr>
  </w:style>
  <w:style w:type="paragraph" w:customStyle="1" w:styleId="PodpistabeliPublink">
    <w:name w:val="Podpis tabeli (Publink)"/>
    <w:basedOn w:val="TekstPublink"/>
    <w:rsid w:val="00047EF7"/>
    <w:pPr>
      <w:spacing w:before="160" w:after="0"/>
      <w:jc w:val="left"/>
    </w:pPr>
    <w:rPr>
      <w:b/>
    </w:rPr>
  </w:style>
  <w:style w:type="paragraph" w:customStyle="1" w:styleId="NagwektabeliPublink">
    <w:name w:val="Nagłówek tabeli (Publink)"/>
    <w:basedOn w:val="TekstPublink"/>
    <w:rsid w:val="00047EF7"/>
    <w:pPr>
      <w:spacing w:after="0"/>
      <w:jc w:val="left"/>
    </w:pPr>
    <w:rPr>
      <w:b/>
    </w:rPr>
  </w:style>
  <w:style w:type="paragraph" w:customStyle="1" w:styleId="KomrkatabeliPublink">
    <w:name w:val="Komórka tabeli (Publink)"/>
    <w:basedOn w:val="TekstPublink"/>
    <w:rsid w:val="00047EF7"/>
    <w:pPr>
      <w:spacing w:after="0"/>
      <w:jc w:val="left"/>
    </w:pPr>
  </w:style>
  <w:style w:type="paragraph" w:customStyle="1" w:styleId="Podpistabeli2Publink">
    <w:name w:val="Podpis tabeli 2 (Publink)"/>
    <w:basedOn w:val="TekstPublink"/>
    <w:rsid w:val="00047EF7"/>
    <w:pPr>
      <w:spacing w:after="0"/>
      <w:jc w:val="left"/>
    </w:pPr>
  </w:style>
  <w:style w:type="table" w:styleId="Tabela-Prosty1">
    <w:name w:val="Table Simple 1"/>
    <w:basedOn w:val="Standardowy"/>
    <w:rsid w:val="00047E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ibieganska\AppData\Local\Temp\Legislator\8F87175A-5377-42E7-A196-59E1F2B04888\Zalacznik2.pdf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file:///C:\Users\ibieganska\AppData\Local\Temp\Legislator\8F87175A-5377-42E7-A196-59E1F2B04888\Zalacznik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2214</Words>
  <Characters>13289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15473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XXVI/152/2025 z dnia 18 listopada 2025 r.</dc:title>
  <dc:subject>w sprawie zmiany Wieloletniej Prognozy Finansowej Gminy Lipno
na lata 2025^- 2041</dc:subject>
  <dc:creator>ibieganska</dc:creator>
  <cp:lastModifiedBy>Irena Biegańska</cp:lastModifiedBy>
  <cp:revision>2</cp:revision>
  <dcterms:created xsi:type="dcterms:W3CDTF">2025-11-21T10:56:00Z</dcterms:created>
  <dcterms:modified xsi:type="dcterms:W3CDTF">2025-11-21T10:56:00Z</dcterms:modified>
  <cp:category>Akt prawny</cp:category>
</cp:coreProperties>
</file>