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6810C5">
      <w:pPr>
        <w:jc w:val="center"/>
        <w:rPr>
          <w:b/>
          <w:caps/>
        </w:rPr>
      </w:pPr>
      <w:r>
        <w:rPr>
          <w:b/>
          <w:caps/>
        </w:rPr>
        <w:t>Uchwała nr XXVI/153/2025</w:t>
      </w:r>
      <w:r>
        <w:rPr>
          <w:b/>
          <w:caps/>
        </w:rPr>
        <w:br/>
        <w:t>Rady Gminy Lipno</w:t>
      </w:r>
    </w:p>
    <w:p w:rsidR="00A77B3E" w:rsidRDefault="006810C5">
      <w:pPr>
        <w:spacing w:before="280" w:after="280"/>
        <w:jc w:val="center"/>
        <w:rPr>
          <w:b/>
          <w:caps/>
        </w:rPr>
      </w:pPr>
      <w:r>
        <w:t>z dnia 18 listopada 2025 r.</w:t>
      </w:r>
    </w:p>
    <w:p w:rsidR="00A77B3E" w:rsidRDefault="006810C5">
      <w:pPr>
        <w:keepNext/>
        <w:spacing w:after="480"/>
        <w:jc w:val="center"/>
      </w:pPr>
      <w:r>
        <w:rPr>
          <w:b/>
        </w:rPr>
        <w:t>zmieniająca uchwałę w sprawie ustalenia zasad i wysokości diet oraz zwrotu kosztów podróży służbowych radnych Rady Gminy Lipno</w:t>
      </w:r>
    </w:p>
    <w:p w:rsidR="00A77B3E" w:rsidRDefault="006810C5">
      <w:pPr>
        <w:keepLines/>
        <w:spacing w:before="120" w:after="120"/>
        <w:ind w:firstLine="227"/>
      </w:pPr>
      <w:r>
        <w:t xml:space="preserve">Na podstawie art. 25 ust. 4, 6 i 8 ustawy z dnia 8 marca </w:t>
      </w:r>
      <w:r>
        <w:t>1990 r. o samorządzie gminnym (tekst jedn. Dz. U. z 2025 r. poz. 1153), § 5 ust. 3 rozporządzenia Ministra Spraw Wewnętrznych i Administracji  z dnia 31 lipca 2000 r. w sprawie sposobu ustalania należności z tytułu zwrotu kosztów podróży służbowych radnych</w:t>
      </w:r>
      <w:r>
        <w:t xml:space="preserve"> gminy (Dz. U. z 2000 r. Nr 66, poz. 800 ze zm.) oraz rozporządzenia Rady Ministrów z dnia 27 października 2021 r. w sprawie maksymalnej wysokości diet przysługujących radnemu gminy (Dz. U. z 2021 r. poz. 1974) uchwala się, co następuje:</w:t>
      </w:r>
    </w:p>
    <w:p w:rsidR="00A77B3E" w:rsidRDefault="006810C5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 uchwale Nr </w:t>
      </w:r>
      <w:r>
        <w:t>XI/58/2024 Rady Gminy Lipno z dnia 28 listopada 2024 r. w sprawie ustalenia zasad i wysokości diet oraz zwrotu kosztów podróży służbowych radnych Rady Gminy Lipno (Dz. Urz. Woj. Wielkopolskiego z 2024 r. poz. 10119) w § 3 ust. 1 otrzymuje brzmienie:</w:t>
      </w:r>
    </w:p>
    <w:p w:rsidR="00A77B3E" w:rsidRDefault="006810C5">
      <w:pPr>
        <w:keepLines/>
        <w:spacing w:before="120" w:after="120"/>
        <w:ind w:left="680" w:firstLine="227"/>
      </w:pPr>
      <w:r>
        <w:t>„</w:t>
      </w:r>
      <w:r>
        <w:t>1. </w:t>
      </w:r>
      <w:r>
        <w:t>Wy</w:t>
      </w:r>
      <w:r>
        <w:t>sokość miesięcznej diety, z zastrzeżeniem ust. 2, ulega obniżeniu:</w:t>
      </w:r>
    </w:p>
    <w:p w:rsidR="00A77B3E" w:rsidRDefault="006810C5">
      <w:pPr>
        <w:spacing w:before="120" w:after="120"/>
        <w:ind w:left="1020" w:hanging="227"/>
      </w:pPr>
      <w:r>
        <w:t>1) </w:t>
      </w:r>
      <w:r>
        <w:t>o 10% za każdą nieobecność na sesji Rady Gminy Lipno;</w:t>
      </w:r>
    </w:p>
    <w:p w:rsidR="00A77B3E" w:rsidRDefault="006810C5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t>o 5% za każdą nieobecność na posiedzeniu komisji.</w:t>
      </w:r>
      <w:r>
        <w:rPr>
          <w:b/>
          <w:color w:val="000000"/>
          <w:u w:color="000000"/>
        </w:rPr>
        <w:t>”</w:t>
      </w:r>
      <w:r>
        <w:t>.</w:t>
      </w:r>
    </w:p>
    <w:p w:rsidR="00A77B3E" w:rsidRDefault="006810C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Lipno.</w:t>
      </w:r>
    </w:p>
    <w:p w:rsidR="00A77B3E" w:rsidRDefault="006810C5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</w:t>
      </w:r>
      <w:r>
        <w:rPr>
          <w:color w:val="000000"/>
          <w:u w:color="000000"/>
        </w:rPr>
        <w:t xml:space="preserve"> w życie po upływie 14 dni od dnia ogłoszenia w Dzienniku Urzędowym Województwa Wielkopolskiego.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6810C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C148C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48CD" w:rsidRDefault="00C148C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48CD" w:rsidRDefault="006810C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C148CD" w:rsidRDefault="006810C5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C148CD" w:rsidRDefault="006810C5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Uchwała znajduje swoje uzasadnienie w art. 25 ust. 4 ustawy z dnia 8 marca 1990 r. o samorządzie gminnym (tekst jedn. Dz. U. z 2025 r. poz. 1153), zgodnie z którym radnemu przysługują diety oraz zwrot kosztów podróży służbow</w:t>
      </w:r>
      <w:r>
        <w:rPr>
          <w:szCs w:val="20"/>
        </w:rPr>
        <w:t xml:space="preserve">ych na zasadach ustalonych przez </w:t>
      </w:r>
      <w:proofErr w:type="spellStart"/>
      <w:r>
        <w:rPr>
          <w:szCs w:val="20"/>
        </w:rPr>
        <w:t>radę</w:t>
      </w:r>
      <w:proofErr w:type="spellEnd"/>
      <w:r>
        <w:rPr>
          <w:szCs w:val="20"/>
        </w:rPr>
        <w:t xml:space="preserve"> gminy.</w:t>
      </w:r>
    </w:p>
    <w:p w:rsidR="00C148CD" w:rsidRDefault="006810C5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Uchwała ma na celu podwyższenie wysokości obniżenia miesięcznej diety w przypadku nieobecności radnego na sesji Rady Gminy Lipno oraz na posiedzeniu komisji, której jest członkiem.</w:t>
      </w:r>
    </w:p>
    <w:p w:rsidR="00C148CD" w:rsidRDefault="006810C5">
      <w:pPr>
        <w:keepNext/>
        <w:keepLines/>
        <w:spacing w:before="120" w:after="120"/>
        <w:ind w:left="283" w:firstLine="227"/>
        <w:rPr>
          <w:szCs w:val="20"/>
        </w:rPr>
      </w:pPr>
      <w:r>
        <w:rPr>
          <w:szCs w:val="20"/>
        </w:rPr>
        <w:t>Mając powyższe na względzie po</w:t>
      </w:r>
      <w:r>
        <w:rPr>
          <w:szCs w:val="20"/>
        </w:rPr>
        <w:t>djęcie uchwały stało się uzasadnione.</w:t>
      </w:r>
    </w:p>
    <w:p w:rsidR="00C148CD" w:rsidRDefault="006810C5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C148CD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48CD" w:rsidRDefault="00C148CD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48CD" w:rsidRDefault="00C148CD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6810C5">
                <w:rPr>
                  <w:color w:val="000000"/>
                  <w:szCs w:val="20"/>
                </w:rPr>
                <w:t>Przewodniczący Rady Gminy Lipno</w:t>
              </w:r>
            </w:fldSimple>
            <w:r w:rsidR="006810C5">
              <w:rPr>
                <w:color w:val="000000"/>
                <w:szCs w:val="20"/>
              </w:rPr>
              <w:br/>
            </w:r>
            <w:r w:rsidR="006810C5">
              <w:rPr>
                <w:color w:val="000000"/>
                <w:szCs w:val="20"/>
              </w:rPr>
              <w:br/>
            </w:r>
            <w:r w:rsidR="006810C5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6810C5">
                <w:rPr>
                  <w:b/>
                  <w:color w:val="000000"/>
                  <w:szCs w:val="20"/>
                </w:rPr>
                <w:t>Bartosz</w:t>
              </w:r>
            </w:fldSimple>
            <w:r w:rsidR="006810C5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6810C5">
                <w:rPr>
                  <w:b/>
                  <w:color w:val="000000"/>
                  <w:szCs w:val="20"/>
                </w:rPr>
                <w:t>Zięba</w:t>
              </w:r>
            </w:fldSimple>
            <w:r w:rsidR="006810C5">
              <w:rPr>
                <w:b/>
                <w:color w:val="000000"/>
                <w:szCs w:val="20"/>
              </w:rPr>
              <w:t> </w:t>
            </w:r>
          </w:p>
        </w:tc>
      </w:tr>
    </w:tbl>
    <w:p w:rsidR="00C148CD" w:rsidRDefault="00C148CD">
      <w:pPr>
        <w:keepNext/>
        <w:rPr>
          <w:szCs w:val="20"/>
        </w:rPr>
      </w:pPr>
    </w:p>
    <w:sectPr w:rsidR="00C148CD" w:rsidSect="00C148CD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0C5" w:rsidRDefault="006810C5" w:rsidP="00C148CD">
      <w:r>
        <w:separator/>
      </w:r>
    </w:p>
  </w:endnote>
  <w:endnote w:type="continuationSeparator" w:id="0">
    <w:p w:rsidR="006810C5" w:rsidRDefault="006810C5" w:rsidP="00C14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C148C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148CD" w:rsidRDefault="006810C5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148CD" w:rsidRDefault="006810C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148C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06523">
            <w:rPr>
              <w:sz w:val="18"/>
            </w:rPr>
            <w:fldChar w:fldCharType="separate"/>
          </w:r>
          <w:r w:rsidR="00D06523">
            <w:rPr>
              <w:noProof/>
              <w:sz w:val="18"/>
            </w:rPr>
            <w:t>1</w:t>
          </w:r>
          <w:r w:rsidR="00C148CD">
            <w:rPr>
              <w:sz w:val="18"/>
            </w:rPr>
            <w:fldChar w:fldCharType="end"/>
          </w:r>
        </w:p>
      </w:tc>
    </w:tr>
  </w:tbl>
  <w:p w:rsidR="00C148CD" w:rsidRDefault="00C148CD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C148C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148CD" w:rsidRDefault="006810C5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148CD" w:rsidRDefault="006810C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148C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06523">
            <w:rPr>
              <w:sz w:val="18"/>
            </w:rPr>
            <w:fldChar w:fldCharType="separate"/>
          </w:r>
          <w:r w:rsidR="00D06523">
            <w:rPr>
              <w:noProof/>
              <w:sz w:val="18"/>
            </w:rPr>
            <w:t>2</w:t>
          </w:r>
          <w:r w:rsidR="00C148CD">
            <w:rPr>
              <w:sz w:val="18"/>
            </w:rPr>
            <w:fldChar w:fldCharType="end"/>
          </w:r>
        </w:p>
      </w:tc>
    </w:tr>
  </w:tbl>
  <w:p w:rsidR="00C148CD" w:rsidRDefault="00C148CD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0C5" w:rsidRDefault="006810C5" w:rsidP="00C148CD">
      <w:r>
        <w:separator/>
      </w:r>
    </w:p>
  </w:footnote>
  <w:footnote w:type="continuationSeparator" w:id="0">
    <w:p w:rsidR="006810C5" w:rsidRDefault="006810C5" w:rsidP="00C148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6810C5"/>
    <w:rsid w:val="00A77B3E"/>
    <w:rsid w:val="00C148CD"/>
    <w:rsid w:val="00CA2A55"/>
    <w:rsid w:val="00D0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148CD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XXVI/153/2025 z dnia 18 listopada 2025 r.</dc:title>
  <dc:subject>zmieniająca uchwałę w^sprawie ustalenia zasad i^wysokości diet oraz zwrotu kosztów podróży służbowych radnych Rady Gminy Lipno</dc:subject>
  <dc:creator>ibieganska</dc:creator>
  <cp:lastModifiedBy>Irena Biegańska</cp:lastModifiedBy>
  <cp:revision>2</cp:revision>
  <dcterms:created xsi:type="dcterms:W3CDTF">2025-11-21T10:57:00Z</dcterms:created>
  <dcterms:modified xsi:type="dcterms:W3CDTF">2025-11-21T10:57:00Z</dcterms:modified>
  <cp:category>Akt prawny</cp:category>
</cp:coreProperties>
</file>