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0B7E1C">
      <w:pPr>
        <w:jc w:val="center"/>
        <w:rPr>
          <w:b/>
          <w:caps/>
        </w:rPr>
      </w:pPr>
      <w:r>
        <w:rPr>
          <w:b/>
          <w:caps/>
        </w:rPr>
        <w:t>Uchwała nr XXVII/157/2025</w:t>
      </w:r>
      <w:r>
        <w:rPr>
          <w:b/>
          <w:caps/>
        </w:rPr>
        <w:br/>
        <w:t>Rady Gminy Lipno</w:t>
      </w:r>
    </w:p>
    <w:p w:rsidR="00A77B3E" w:rsidRDefault="000B7E1C">
      <w:pPr>
        <w:spacing w:before="280" w:after="280"/>
        <w:jc w:val="center"/>
        <w:rPr>
          <w:b/>
          <w:caps/>
        </w:rPr>
      </w:pPr>
      <w:r>
        <w:t>z dnia 18 grudnia 2025 r.</w:t>
      </w:r>
    </w:p>
    <w:p w:rsidR="00A77B3E" w:rsidRDefault="000B7E1C">
      <w:pPr>
        <w:keepNext/>
        <w:spacing w:after="480"/>
        <w:jc w:val="center"/>
      </w:pPr>
      <w:r>
        <w:rPr>
          <w:b/>
        </w:rPr>
        <w:t>w sprawie Gminnego Programu Profilaktyki i Rozwiązywania Problemów Alkoholowych oraz Przeciwdziałania Narkomanii na lata 2026-2028</w:t>
      </w:r>
    </w:p>
    <w:p w:rsidR="00A77B3E" w:rsidRDefault="000B7E1C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4</w:t>
      </w:r>
      <w:r>
        <w:rPr>
          <w:color w:val="000000"/>
          <w:u w:color="000000"/>
          <w:vertAlign w:val="superscript"/>
        </w:rPr>
        <w:t>1</w:t>
      </w:r>
      <w:r>
        <w:rPr>
          <w:color w:val="000000"/>
          <w:u w:color="000000"/>
        </w:rPr>
        <w:t xml:space="preserve"> ust. 1, ust. 2 i ust. 5 ustawy z </w:t>
      </w:r>
      <w:r>
        <w:rPr>
          <w:color w:val="000000"/>
          <w:u w:color="000000"/>
        </w:rPr>
        <w:t>dnia 26 października 1982 r. o wychowaniu w trzeźwości i przeciwdziałaniu alkoholizmowi (tekst jedn. Dz. U. z 2023 r. poz. 2151 ze zm.) uchwała się, co następuje:</w:t>
      </w:r>
    </w:p>
    <w:p w:rsidR="00A77B3E" w:rsidRDefault="000B7E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Uchwala się Gminny Program Profilaktyki i Rozwiązywania Problemów Alkoholowych oraz Prze</w:t>
      </w:r>
      <w:r>
        <w:rPr>
          <w:color w:val="000000"/>
          <w:u w:color="000000"/>
        </w:rPr>
        <w:t>ciwdziałania Narkomanii na lata 2026-2028, stanowiący załącznik do niniejszej uchwały.</w:t>
      </w:r>
    </w:p>
    <w:p w:rsidR="00A77B3E" w:rsidRDefault="000B7E1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Lipno.</w:t>
      </w:r>
    </w:p>
    <w:p w:rsidR="00A77B3E" w:rsidRDefault="000B7E1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1 stycznia 2026 r.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B7E1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FE021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0214" w:rsidRDefault="00FE0214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0214" w:rsidRDefault="000B7E1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FE0214">
      <w:pPr>
        <w:keepNext/>
        <w:spacing w:before="280" w:after="280" w:line="360" w:lineRule="auto"/>
        <w:ind w:left="4535"/>
        <w:jc w:val="left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 w:rsidR="000B7E1C">
        <w:t>Załącznik do uchwały</w:t>
      </w:r>
      <w:r w:rsidR="000B7E1C">
        <w:rPr>
          <w:color w:val="000000"/>
          <w:u w:color="000000"/>
        </w:rPr>
        <w:t xml:space="preserve">  nr  XXVII/157/2025</w:t>
      </w:r>
      <w:r w:rsidR="000B7E1C">
        <w:rPr>
          <w:color w:val="000000"/>
          <w:u w:color="000000"/>
        </w:rPr>
        <w:br/>
      </w:r>
      <w:r w:rsidR="000B7E1C">
        <w:t>Rady Gminy Lipno</w:t>
      </w:r>
      <w:r w:rsidR="000B7E1C">
        <w:rPr>
          <w:color w:val="000000"/>
          <w:u w:color="000000"/>
        </w:rPr>
        <w:br/>
      </w:r>
      <w:r w:rsidR="000B7E1C">
        <w:t>z dnia 18 grudnia 2025 r.</w:t>
      </w:r>
      <w:r w:rsidR="000B7E1C">
        <w:rPr>
          <w:color w:val="000000"/>
          <w:u w:color="000000"/>
        </w:rPr>
        <w:br/>
      </w:r>
      <w:hyperlink r:id="rId8" w:history="1">
        <w:r w:rsidR="000B7E1C">
          <w:rPr>
            <w:rStyle w:val="Hipercze"/>
            <w:color w:val="000000"/>
            <w:u w:val="none" w:color="000000"/>
          </w:rPr>
          <w:t>Zalacznik1.pdf</w:t>
        </w:r>
      </w:hyperlink>
    </w:p>
    <w:p w:rsidR="00FE0214" w:rsidRDefault="000B7E1C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FE0214" w:rsidRDefault="000B7E1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Realizacja zadań wynikających z ustawy z dnia 26 października 1982 r. o wychowaniu w trzeźwości                              i przeciwdziałaniu alkoholizmowi (tekst jedn. Dz. U. z 2023 r. poz. 2151 ze </w:t>
      </w:r>
      <w:r>
        <w:rPr>
          <w:szCs w:val="20"/>
        </w:rPr>
        <w:t>zm.) oraz z ustawy z dnia 29 lipca 2005 r. o przeciwdziałaniu narkomanii (tekst jedn. Dz. U. z 2023 r. poz.1939) należących do kompetencji samorządu gminnego prowadzona jest na podstawie gminnego programu profilaktyki i rozwiązywania problemów alkoholowych</w:t>
      </w:r>
      <w:r>
        <w:rPr>
          <w:szCs w:val="20"/>
        </w:rPr>
        <w:t xml:space="preserve"> oraz przeciwdziałania narkomanii. Elementem gminnego programu może być również realizacja zadań związanych z przeciwdziałaniem uzależnieniom behawioralnym, co jest zgodne z Narodowym Programem Zdrowia na lata 2021-2025, którego obowiązywanie przedłużone z</w:t>
      </w:r>
      <w:r>
        <w:rPr>
          <w:szCs w:val="20"/>
        </w:rPr>
        <w:t>ostało na rok 2026.</w:t>
      </w:r>
    </w:p>
    <w:p w:rsidR="00FE0214" w:rsidRDefault="000B7E1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Ponadto w gminnych programach rozwiązywania problemów alkoholowych oraz przeciwdziałania narkomanii określa się zasady wynagradzania członków gminnych komisji rozwiązywania problemów alkoholowych.</w:t>
      </w:r>
    </w:p>
    <w:p w:rsidR="00FE0214" w:rsidRDefault="000B7E1C">
      <w:pPr>
        <w:keepNext/>
        <w:keepLines/>
        <w:spacing w:before="120" w:after="120"/>
        <w:ind w:left="283" w:firstLine="227"/>
        <w:rPr>
          <w:szCs w:val="20"/>
        </w:rPr>
      </w:pPr>
      <w:r>
        <w:rPr>
          <w:szCs w:val="20"/>
        </w:rPr>
        <w:t>Wobec powyższego podjęcie uchwały stało</w:t>
      </w:r>
      <w:r>
        <w:rPr>
          <w:szCs w:val="20"/>
        </w:rPr>
        <w:t xml:space="preserve"> się uzasadnione.</w:t>
      </w:r>
    </w:p>
    <w:p w:rsidR="00FE0214" w:rsidRDefault="000B7E1C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FE0214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0214" w:rsidRDefault="00FE0214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0214" w:rsidRDefault="00FE0214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0B7E1C">
                <w:rPr>
                  <w:color w:val="000000"/>
                  <w:szCs w:val="20"/>
                </w:rPr>
                <w:t>Przewodniczący Rady Gminy Lipno</w:t>
              </w:r>
            </w:fldSimple>
            <w:r w:rsidR="000B7E1C">
              <w:rPr>
                <w:color w:val="000000"/>
                <w:szCs w:val="20"/>
              </w:rPr>
              <w:br/>
            </w:r>
            <w:r w:rsidR="000B7E1C">
              <w:rPr>
                <w:color w:val="000000"/>
                <w:szCs w:val="20"/>
              </w:rPr>
              <w:br/>
            </w:r>
            <w:r w:rsidR="000B7E1C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0B7E1C">
                <w:rPr>
                  <w:b/>
                  <w:color w:val="000000"/>
                  <w:szCs w:val="20"/>
                </w:rPr>
                <w:t>Bartosz</w:t>
              </w:r>
            </w:fldSimple>
            <w:r w:rsidR="000B7E1C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0B7E1C">
                <w:rPr>
                  <w:b/>
                  <w:color w:val="000000"/>
                  <w:szCs w:val="20"/>
                </w:rPr>
                <w:t>Zięba</w:t>
              </w:r>
            </w:fldSimple>
            <w:r w:rsidR="000B7E1C">
              <w:rPr>
                <w:b/>
                <w:color w:val="000000"/>
                <w:szCs w:val="20"/>
              </w:rPr>
              <w:t> </w:t>
            </w:r>
          </w:p>
        </w:tc>
      </w:tr>
    </w:tbl>
    <w:p w:rsidR="00FE0214" w:rsidRDefault="000B7E1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 </w:t>
      </w:r>
    </w:p>
    <w:sectPr w:rsidR="00FE0214" w:rsidSect="00FE0214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E1C" w:rsidRDefault="000B7E1C" w:rsidP="00FE0214">
      <w:r>
        <w:separator/>
      </w:r>
    </w:p>
  </w:endnote>
  <w:endnote w:type="continuationSeparator" w:id="0">
    <w:p w:rsidR="000B7E1C" w:rsidRDefault="000B7E1C" w:rsidP="00FE0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02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02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461A4">
            <w:rPr>
              <w:sz w:val="18"/>
            </w:rPr>
            <w:fldChar w:fldCharType="separate"/>
          </w:r>
          <w:r w:rsidR="002461A4">
            <w:rPr>
              <w:noProof/>
              <w:sz w:val="18"/>
            </w:rPr>
            <w:t>1</w:t>
          </w:r>
          <w:r w:rsidR="00FE0214">
            <w:rPr>
              <w:sz w:val="18"/>
            </w:rPr>
            <w:fldChar w:fldCharType="end"/>
          </w:r>
        </w:p>
      </w:tc>
    </w:tr>
  </w:tbl>
  <w:p w:rsidR="00FE0214" w:rsidRDefault="00FE02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02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02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461A4">
            <w:rPr>
              <w:sz w:val="18"/>
            </w:rPr>
            <w:fldChar w:fldCharType="separate"/>
          </w:r>
          <w:r w:rsidR="002461A4">
            <w:rPr>
              <w:noProof/>
              <w:sz w:val="18"/>
            </w:rPr>
            <w:t>1</w:t>
          </w:r>
          <w:r w:rsidR="00FE0214">
            <w:rPr>
              <w:sz w:val="18"/>
            </w:rPr>
            <w:fldChar w:fldCharType="end"/>
          </w:r>
        </w:p>
      </w:tc>
    </w:tr>
  </w:tbl>
  <w:p w:rsidR="00FE0214" w:rsidRDefault="00FE021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FE0214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E0214" w:rsidRDefault="000B7E1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FE0214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461A4">
            <w:rPr>
              <w:sz w:val="18"/>
            </w:rPr>
            <w:fldChar w:fldCharType="separate"/>
          </w:r>
          <w:r w:rsidR="002461A4">
            <w:rPr>
              <w:noProof/>
              <w:sz w:val="18"/>
            </w:rPr>
            <w:t>2</w:t>
          </w:r>
          <w:r w:rsidR="00FE0214">
            <w:rPr>
              <w:sz w:val="18"/>
            </w:rPr>
            <w:fldChar w:fldCharType="end"/>
          </w:r>
        </w:p>
      </w:tc>
    </w:tr>
  </w:tbl>
  <w:p w:rsidR="00FE0214" w:rsidRDefault="00FE02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E1C" w:rsidRDefault="000B7E1C" w:rsidP="00FE0214">
      <w:r>
        <w:separator/>
      </w:r>
    </w:p>
  </w:footnote>
  <w:footnote w:type="continuationSeparator" w:id="0">
    <w:p w:rsidR="000B7E1C" w:rsidRDefault="000B7E1C" w:rsidP="00FE0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7E1C"/>
    <w:rsid w:val="002461A4"/>
    <w:rsid w:val="00A77B3E"/>
    <w:rsid w:val="00CA2A55"/>
    <w:rsid w:val="00FE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0214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bieganska\AppData\Local\Temp\Legislator\6A0E909D-320C-4E6E-81C2-388044F501C0\Zalacznik1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XXVII/157/2025 z dnia 18 grudnia 2025 r.</dc:title>
  <dc:subject>w sprawie Gminnego Programu Profilaktyki i^Rozwiązywania Problemów Alkoholowych oraz Przeciwdziałania Narkomanii na lata 2026-2028</dc:subject>
  <dc:creator>ibieganska</dc:creator>
  <cp:lastModifiedBy>Irena Biegańska</cp:lastModifiedBy>
  <cp:revision>2</cp:revision>
  <dcterms:created xsi:type="dcterms:W3CDTF">2025-12-30T07:25:00Z</dcterms:created>
  <dcterms:modified xsi:type="dcterms:W3CDTF">2025-12-30T07:25:00Z</dcterms:modified>
  <cp:category>Akt prawny</cp:category>
</cp:coreProperties>
</file>