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C00D5">
      <w:pPr>
        <w:jc w:val="center"/>
        <w:rPr>
          <w:b/>
          <w:caps/>
        </w:rPr>
      </w:pPr>
      <w:r>
        <w:rPr>
          <w:b/>
          <w:caps/>
        </w:rPr>
        <w:t>Uchwała nr XXXII/201/2026</w:t>
      </w:r>
      <w:r>
        <w:rPr>
          <w:b/>
          <w:caps/>
        </w:rPr>
        <w:br/>
        <w:t>Rady Gminy Lipno</w:t>
      </w:r>
    </w:p>
    <w:p w:rsidR="00A77B3E" w:rsidRDefault="007C00D5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7C00D5">
      <w:pPr>
        <w:keepNext/>
        <w:spacing w:after="480"/>
        <w:jc w:val="center"/>
      </w:pPr>
      <w:r>
        <w:rPr>
          <w:b/>
        </w:rPr>
        <w:t>w sprawie Regulaminu dofinansowania kosztów usuwania wyrobów zawierających azbest z gospodarstw rolnych z terenu gminy Lipno</w:t>
      </w:r>
    </w:p>
    <w:p w:rsidR="00A77B3E" w:rsidRDefault="007C00D5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i art. 40 ust. 1 ustawy z </w:t>
      </w:r>
      <w:r>
        <w:t>dnia 8 marca 1990 r. o samorządzie gminnym (tekst jedn. Dz. U. z 2026 r. poz. 662) oraz art. 400a ust. 1 </w:t>
      </w:r>
      <w:proofErr w:type="spellStart"/>
      <w:r>
        <w:t>pkt</w:t>
      </w:r>
      <w:proofErr w:type="spellEnd"/>
      <w:r>
        <w:t> 8 i art. 403 ust. 3-6 ustawy z dnia 27 kwietnia 2001 r. Prawo ochrony środowiska (tekst jedn. Dz. U. z 2025 r. poz. 647 ze zm.) uchwala się, co nas</w:t>
      </w:r>
      <w:r>
        <w:t>tępuje:</w:t>
      </w:r>
    </w:p>
    <w:p w:rsidR="00A77B3E" w:rsidRDefault="007C00D5">
      <w:pPr>
        <w:keepNext/>
        <w:keepLines/>
        <w:jc w:val="center"/>
      </w:pPr>
      <w:r>
        <w:rPr>
          <w:b/>
        </w:rPr>
        <w:t>Rozdział 1.</w:t>
      </w:r>
      <w:r>
        <w:br/>
      </w:r>
      <w:r>
        <w:rPr>
          <w:b/>
        </w:rPr>
        <w:t>Przepisy ogólne</w:t>
      </w:r>
    </w:p>
    <w:p w:rsidR="00A77B3E" w:rsidRDefault="007C00D5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Regulamin dofinansowania kosztów usuwania wyrobów zawierających azbest z gospodarstw rolnych z terenu gminy Lipno, zwany dalej „Regulaminem” określający zasady przyznawania dofinansowania do usuwania i u</w:t>
      </w:r>
      <w:r>
        <w:t>nieszkodliwiania wyrobów zawierających azbest z gospodarstw rolnych z terenu gminy Lipno należących do beneficjentów Działania A1.4.1 w ramach Krajowego Planu Odbudowy i Zwiększania Odporności, którym Agencja Restrukturyzacji i Modernizacji Rolnictwa (</w:t>
      </w:r>
      <w:proofErr w:type="spellStart"/>
      <w:r>
        <w:t>ARiM</w:t>
      </w:r>
      <w:r>
        <w:t>R</w:t>
      </w:r>
      <w:proofErr w:type="spellEnd"/>
      <w:r>
        <w:t>) wypłaciła i rozliczyła środki, na realizację przedsięwzięcia w ramach inwestycji A1.4.1 objętej Krajowym Planem Odbudowy i Zwiększania Odporności.</w:t>
      </w:r>
    </w:p>
    <w:p w:rsidR="00A77B3E" w:rsidRDefault="007C00D5">
      <w:pPr>
        <w:keepLines/>
        <w:spacing w:before="120" w:after="120"/>
        <w:ind w:firstLine="340"/>
      </w:pPr>
      <w:r>
        <w:rPr>
          <w:b/>
        </w:rPr>
        <w:t>§ 2. </w:t>
      </w:r>
      <w:r>
        <w:t>Ilekroć w uchwale jest mowa o:</w:t>
      </w:r>
    </w:p>
    <w:p w:rsidR="00A77B3E" w:rsidRDefault="007C00D5">
      <w:pPr>
        <w:spacing w:before="120" w:after="120"/>
        <w:ind w:left="340" w:hanging="227"/>
      </w:pPr>
      <w:r>
        <w:t>1) </w:t>
      </w:r>
      <w:r>
        <w:t>Gminie – należy przez to rozumieć Gminę Lipno;</w:t>
      </w:r>
    </w:p>
    <w:p w:rsidR="00A77B3E" w:rsidRDefault="007C00D5">
      <w:pPr>
        <w:spacing w:before="120" w:after="120"/>
        <w:ind w:left="340" w:hanging="227"/>
      </w:pPr>
      <w:r>
        <w:t>2) </w:t>
      </w:r>
      <w:r>
        <w:t>Wójcie – należy p</w:t>
      </w:r>
      <w:r>
        <w:t>rzez to rozumieć Wójta Gminy Lipno.</w:t>
      </w:r>
    </w:p>
    <w:p w:rsidR="00A77B3E" w:rsidRDefault="007C00D5">
      <w:pPr>
        <w:keepLines/>
        <w:spacing w:before="120" w:after="120"/>
        <w:ind w:firstLine="340"/>
      </w:pPr>
      <w:r>
        <w:rPr>
          <w:b/>
        </w:rPr>
        <w:t>§ 3. </w:t>
      </w:r>
      <w:r>
        <w:t>Dofinansowaniu podlegają koszty w zakresie zbierania, transportu oraz unieszkodliwienia wyrobów  zawierających azbest, realizowane w gospodarstwach rolnych należących do beneficjentów Działania A1.4.1., którym Agenc</w:t>
      </w:r>
      <w:r>
        <w:t>ja Restrukturyzacji i Modernizacji Rolnictwa (</w:t>
      </w:r>
      <w:proofErr w:type="spellStart"/>
      <w:r>
        <w:t>ARiMR</w:t>
      </w:r>
      <w:proofErr w:type="spellEnd"/>
      <w:r>
        <w:t>) wypłaciła i rozliczyła środki, na realizację przedsięwzięcia w ramach inwestycji A1.4.1 objętej Krajowym Planem Odbudowy i Zwiększania Odporności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t>Źródłem finansowania zadania są środki własne poc</w:t>
      </w:r>
      <w:r>
        <w:t>hodzące z budżetu Gminy oraz środki pozyskane z Wojewódzkiego Funduszu Ochrony Środowiska i Gospodarki Wodnej w Poznaniu ze środków udostępnionych przez Narodowy Fundusz Ochrony Środowiska i Gospodarki Wodnej.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realizację zadania Wojewódzki Fundusz Oc</w:t>
      </w:r>
      <w:r>
        <w:rPr>
          <w:color w:val="000000"/>
          <w:u w:color="000000"/>
        </w:rPr>
        <w:t xml:space="preserve">hrony Środowiska i Gospodarki Wodnej w Poznaniu ze środków udostępnionych przez Narodowy Fundusz Ochrony Środowiska i Gospodarki Wodnej udzieli Gminie dofinansowania w formie dotacji w wysokości do 100% kosztów kwalifikowanych, lecz nie więcej niż iloczyn </w:t>
      </w:r>
      <w:r>
        <w:rPr>
          <w:color w:val="000000"/>
          <w:u w:color="000000"/>
        </w:rPr>
        <w:t>700 zł i sumy całkowitego efektu ekologicznego, wyrażonego w Mg unieszkodliwionych odpadów zawierających azbest.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Wykonawcą zadania związanego z usuwaniem wyrobów zawierających azbest, będzie podmiot wyłoniony przez Gminę zgodnie z przepisami prawa.</w:t>
      </w:r>
    </w:p>
    <w:p w:rsidR="00A77B3E" w:rsidRDefault="007C00D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udzielania dofinansowania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Ubiegającymi się o dofinansowanie mogą być właściciele lub współwłaściciele gospodarstw rolnych z terenu gminy Lipno będący beneficjentami Działania A1.4.1 w ramach Krajowego Planu Odbudowy i Zwiększania</w:t>
      </w:r>
      <w:r>
        <w:rPr>
          <w:color w:val="000000"/>
          <w:u w:color="000000"/>
        </w:rPr>
        <w:t xml:space="preserve"> Odporności, którym Agencja Restrukturyzacji i Modernizacji Rolnictwa wypłaciła i rozliczyła środki na realizację przedsięwzięcia w ramach inwestycji A1.4.1 objętej Krajowym Planem Odbudowy i Zwiększania Odporności.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 przypadku ubiegania się o dofinanso</w:t>
      </w:r>
      <w:r>
        <w:rPr>
          <w:color w:val="000000"/>
          <w:u w:color="000000"/>
        </w:rPr>
        <w:t>wanie w odniesieniu do nieruchomości wykorzystywanej w całości lub w części do prowadzenia działalności gospodarczej w rozumieniu unijnego prawa konkurencji, dofinansowanie w zakresie w jakim dotyczy tej działalności stanowi, w zależności od sektora tej dz</w:t>
      </w:r>
      <w:r>
        <w:rPr>
          <w:color w:val="000000"/>
          <w:u w:color="000000"/>
        </w:rPr>
        <w:t xml:space="preserve">iałalności, pomoc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albo pomoc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rolnictwie, albo pomoc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rybołówstwie, a jej udzielenie następuje z uwzględnieniem warunków dopuszczalności tej pomocy określonych odpowiednio w: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rozporządzeniu Komisji (UE) 2023/2831 z dni</w:t>
      </w:r>
      <w:r>
        <w:rPr>
          <w:color w:val="000000"/>
          <w:u w:color="000000"/>
        </w:rPr>
        <w:t xml:space="preserve">a 13 grudnia 2023 r. w sprawie stosowania art. 107 i 108 Traktatu o funkcjonowaniu Unii Europejskiej do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 Urz. UE L 2023/2831 z 15.12.2023) lub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rozporządzeniu Komisji (UE) nr 1408/2013 z dnia 18 grudnia 2013 r. w sprawie stosowania </w:t>
      </w:r>
      <w:r>
        <w:rPr>
          <w:color w:val="000000"/>
          <w:u w:color="000000"/>
        </w:rPr>
        <w:t xml:space="preserve">art. 107           i 108 Traktatu o funkcjonowaniu Unii Europejskiej do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sektorze rolnym (Dz. Urz. UE L 352 z 24.12.2013, str. 9 ze zm.), albo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rozporządzeniu Komisji (UE) nr 717/2014 z dnia 27 czerwca 2014 r. w sprawie stosowania art.</w:t>
      </w:r>
      <w:r>
        <w:rPr>
          <w:color w:val="000000"/>
          <w:u w:color="000000"/>
        </w:rPr>
        <w:t xml:space="preserve"> 107                     i 108 Traktatu o funkcjonowaniu Unii Europejskiej do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w</w:t>
      </w:r>
      <w:r>
        <w:rPr>
          <w:color w:val="000000"/>
          <w:u w:color="000000"/>
        </w:rPr>
        <w:t xml:space="preserve"> sektorze rybołówstwa             i akwakultury (Dz. Urz. UE L 190 z 28.06.2014, str. 45 ze zm.).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Kwota dofinansowania wyliczona zostanie na podstawie ilo</w:t>
      </w:r>
      <w:r>
        <w:rPr>
          <w:color w:val="000000"/>
          <w:u w:color="000000"/>
        </w:rPr>
        <w:t>ści (Mg) odpadów przekazanych przez posiadacza odpadów i potwierdzonej w protokole przekazania odpadu lub karcie przekazania odpadu przedłożonych przez wykonawcę.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Dotacja udzielana jest na pisemny wniosek złożony w Urzędzie Gminy Lipno, który powin</w:t>
      </w:r>
      <w:r>
        <w:rPr>
          <w:color w:val="000000"/>
          <w:u w:color="000000"/>
        </w:rPr>
        <w:t xml:space="preserve">ien zawierać: 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informację o wnioskodawcy (imię i nazwisko oraz adres zamieszkania);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oznaczenie nieruchomości, na której znajdują się wyroby zawierające azbest;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ilość wyrobów zawierających azbest przeznaczonych do unieszkodliwienia, wyrażoną w Mg;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wniosku należy dołączyć: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oświadczenie potwierdzające tytuł prawny do nieruchomości, a w przypadku wystąpienia współwłasności dodatkowo pisemną zgodę współwłaścicieli;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dokument potwierdzający wypłacenie i rozliczenie środków finansowych na zreal</w:t>
      </w:r>
      <w:r>
        <w:rPr>
          <w:color w:val="000000"/>
          <w:u w:color="000000"/>
        </w:rPr>
        <w:t>izowane zadanie z Agencji Restrukturyzacji i Modernizacji Rolnictwa.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Podmiot ubiegający się o pomoc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zobowiązany jest do przedstawienia wraz z wnioskiem: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wszystkich zaświadczeń o 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oraz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w</w:t>
      </w:r>
      <w:r>
        <w:rPr>
          <w:color w:val="000000"/>
          <w:u w:color="000000"/>
        </w:rPr>
        <w:t xml:space="preserve"> rolnictwie lub ryb</w:t>
      </w:r>
      <w:r>
        <w:rPr>
          <w:color w:val="000000"/>
          <w:u w:color="000000"/>
        </w:rPr>
        <w:t>ołówstwie,  jakie otrzymał w okresie 3 lat poprzedzających dzień złożenia wniosku o udzielenie pomocy, albo oświadczenia o wielkości tej pomocy otrzymanej w tym okresie, albo oświadczenia o nieotrzymaniu takiej pomocy w tym okresie;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informacji określony</w:t>
      </w:r>
      <w:r>
        <w:rPr>
          <w:color w:val="000000"/>
          <w:u w:color="000000"/>
        </w:rPr>
        <w:t xml:space="preserve">ch w rozporządzeniu Rady Ministrów z dnia 29 marca 2010 r. w sprawie zakresu informacji przedstawianych przez podmiot ubiegający się o pomoc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(Dz. U. z 2026 r. poz. 449).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Podmiot ubiegający się o pomoc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zobowiązany jest </w:t>
      </w:r>
      <w:r>
        <w:rPr>
          <w:color w:val="000000"/>
          <w:u w:color="000000"/>
        </w:rPr>
        <w:t>do przedstawienia wraz z wnioskiem: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wszystkich zaświadczeń o 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 oraz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>, jakie otrzymał w okresie 3 lat poprzedzających dzień złożenia wniosku o udzielenie pomocy, albo oświadczenia o wielkości</w:t>
      </w:r>
      <w:r>
        <w:rPr>
          <w:color w:val="000000"/>
          <w:u w:color="000000"/>
        </w:rPr>
        <w:t xml:space="preserve"> tej pomocy otrzymanej w tym okresie, albo oświadczenia o nieotrzymaniu takiej pomocy w tym okresie;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informacji określonych w rozporządzeniu Rady Ministrów z dnia 8 grudnia 2025 r. w sprawie informacji składanych przez podmioty ubiegające się o pomoc </w:t>
      </w:r>
      <w:r>
        <w:rPr>
          <w:i/>
          <w:color w:val="000000"/>
          <w:u w:color="000000"/>
        </w:rPr>
        <w:t>de</w:t>
      </w:r>
      <w:r>
        <w:rPr>
          <w:i/>
          <w:color w:val="000000"/>
          <w:u w:color="000000"/>
        </w:rPr>
        <w:t xml:space="preserve">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rybołówstwie (Dz. U. z 2025 r. poz. 1752).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Podmiot ubiegający się o pomoc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w</w:t>
      </w:r>
      <w:r>
        <w:rPr>
          <w:color w:val="000000"/>
          <w:u w:color="000000"/>
        </w:rPr>
        <w:t xml:space="preserve"> rybołówstwie zobowiązany jest do przedstawienia wraz z wnioskiem: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wszystkich zaświadczeń o 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 w rolnictwie lub rybołówstwi</w:t>
      </w:r>
      <w:r>
        <w:rPr>
          <w:color w:val="000000"/>
          <w:u w:color="000000"/>
        </w:rPr>
        <w:t xml:space="preserve">e oraz pomocy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color w:val="000000"/>
          <w:u w:color="000000"/>
        </w:rPr>
        <w:t xml:space="preserve">, jakie otrzymał w roku, w którym ubiega się o pomoc, oraz w okresie 2 poprzedzających go lat </w:t>
      </w:r>
      <w:r>
        <w:rPr>
          <w:color w:val="000000"/>
          <w:u w:color="000000"/>
        </w:rPr>
        <w:lastRenderedPageBreak/>
        <w:t xml:space="preserve">podatkowych, albo oświadczenia o wielkości tej pomocy otrzymanej w roku, w którym ubiega się o pomoc, oraz w okresie 2 poprzedzających go </w:t>
      </w:r>
      <w:r>
        <w:rPr>
          <w:color w:val="000000"/>
          <w:u w:color="000000"/>
        </w:rPr>
        <w:t>lat podatkowych, albo oświadczenia o nieotrzymaniu takiej pomocy w roku, w którym ubiega się o pomoc, oraz w okresie 2 poprzedzających go lat podatkowych;</w:t>
      </w:r>
    </w:p>
    <w:p w:rsidR="00A77B3E" w:rsidRDefault="007C00D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informacji określonych w rozporządzeniu Rady Ministrów z dnia 8 grudnia 2025 r. w sprawie informac</w:t>
      </w:r>
      <w:r>
        <w:rPr>
          <w:color w:val="000000"/>
          <w:u w:color="000000"/>
        </w:rPr>
        <w:t xml:space="preserve">ji składanych przez podmioty ubiegające się o pomoc </w:t>
      </w:r>
      <w:r>
        <w:rPr>
          <w:i/>
          <w:color w:val="000000"/>
          <w:u w:color="000000"/>
        </w:rPr>
        <w:t xml:space="preserve">de </w:t>
      </w:r>
      <w:proofErr w:type="spellStart"/>
      <w:r>
        <w:rPr>
          <w:i/>
          <w:color w:val="000000"/>
          <w:u w:color="000000"/>
        </w:rPr>
        <w:t>minimis</w:t>
      </w:r>
      <w:proofErr w:type="spellEnd"/>
      <w:r>
        <w:rPr>
          <w:i/>
          <w:color w:val="000000"/>
          <w:u w:color="000000"/>
        </w:rPr>
        <w:t xml:space="preserve"> w</w:t>
      </w:r>
      <w:r>
        <w:rPr>
          <w:color w:val="000000"/>
          <w:u w:color="000000"/>
        </w:rPr>
        <w:t xml:space="preserve"> rolnictwie lub rybołówstwie (Dz. U. z 2025 r. poz. 1752).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Termin naboru wniosków zostanie podany w ogłoszeniu o naborze na stronie internetowej Gminy, w Biuletynie Informacji Publicznej Ur</w:t>
      </w:r>
      <w:r>
        <w:rPr>
          <w:color w:val="000000"/>
          <w:u w:color="000000"/>
        </w:rPr>
        <w:t>zędu Gminy Lipno oraz na tablicach ogłoszeń sołectw z terenu Gminy.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Kompletne wnioski będą rozpatrywane według kolejności wpływu do Urzędu Gminy Lipno, aż                      do wyczerpania środków przeznaczonych na ten cel.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Wniosek uznaje się za </w:t>
      </w:r>
      <w:r>
        <w:rPr>
          <w:color w:val="000000"/>
          <w:u w:color="000000"/>
        </w:rPr>
        <w:t>kompletny, jeżeli jest właściwie wypełniony, czyli zawiera wszystkie niezbędne informacje oraz załączone zostały do niego wszystkie wymagane dokumenty.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przypadku, gdy złożony wniosek będzie zawierał braki formalne, wnioskodawca zostanie pisemnie powia</w:t>
      </w:r>
      <w:r>
        <w:rPr>
          <w:color w:val="000000"/>
          <w:u w:color="000000"/>
        </w:rPr>
        <w:t>domiony o konieczności jego uzupełnienia w wyznaczonym terminie nie krótszym niż siedem dni, pod rygorem pozostawienia wniosku bez rozpoznania.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Wójt zawiadamia wnioskodawcę o odmowie lub przyznaniu dofinansowania. W zawiadomieniu o przyznaniu dofinanso</w:t>
      </w:r>
      <w:r>
        <w:rPr>
          <w:color w:val="000000"/>
          <w:u w:color="000000"/>
        </w:rPr>
        <w:t>wania określa się maksymalną kwotę tego dofinansowania.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Wnioskodawca rezygnujący z udziału w programie w ramach dofinansowania, zobowiązany jest złożyć oświadczenie o rezygnacji.</w:t>
      </w:r>
    </w:p>
    <w:p w:rsidR="00A77B3E" w:rsidRDefault="007C00D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:rsidR="00A77B3E" w:rsidRDefault="007C00D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Wykonanie uchwały powierza się Wójtow</w:t>
      </w:r>
      <w:r>
        <w:rPr>
          <w:color w:val="000000"/>
          <w:u w:color="000000"/>
        </w:rPr>
        <w:t>i Gminy Lipno.</w:t>
      </w:r>
    </w:p>
    <w:p w:rsidR="00A77B3E" w:rsidRDefault="007C00D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Uchwała wchodzi w życie po upływie 14 dni od dnia jej ogłoszenia w Dzienniku Urzędowym Województwa Wielkopolskiego i obowiązuje do dnia 31 grudnia 2026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7C00D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8C469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696" w:rsidRDefault="008C469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696" w:rsidRDefault="007C00D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8C4696" w:rsidRDefault="007C00D5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8C4696" w:rsidRDefault="007C00D5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400a ust.1 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 8 i art. 403 ust. 3 ustawy z dnia 27 kwietnia 2001 r. Program ochrony środowiska (tekst jedn. Dz. U. </w:t>
      </w:r>
      <w:r>
        <w:rPr>
          <w:szCs w:val="20"/>
        </w:rPr>
        <w:t>z 2025 r. poz. 647 ze zm.) do zadań własnych gminy należy finansowanie ochrony środowiska i gospodarki wodnej w zakresie obejmującym przedsięwzięcia związane z gospodarką odpadami.</w:t>
      </w:r>
    </w:p>
    <w:p w:rsidR="008C4696" w:rsidRDefault="007C00D5">
      <w:pPr>
        <w:spacing w:before="120" w:after="120"/>
        <w:ind w:firstLine="227"/>
        <w:rPr>
          <w:szCs w:val="20"/>
        </w:rPr>
      </w:pPr>
      <w:r>
        <w:rPr>
          <w:szCs w:val="20"/>
        </w:rPr>
        <w:t>Przedłożony projekt uchwały w sprawie Regulaminu dofinansowania kosztów usu</w:t>
      </w:r>
      <w:r>
        <w:rPr>
          <w:szCs w:val="20"/>
        </w:rPr>
        <w:t>wania wyrobów zawierających azbest z gospodarstw rolnych z terenu gminy Lipno określa zasady przyznawania dofinansowania na usuwanie i unieszkodliwianie wyrobów zawierających azbest pochodzących z gospodarstw rolnych z terenu gminy Lipno należących do bene</w:t>
      </w:r>
      <w:r>
        <w:rPr>
          <w:szCs w:val="20"/>
        </w:rPr>
        <w:t>ficjentów Działania A1.4.1 w ramach Krajowego Planu Odbudowy i Zwiększania Odporności, którym Agencja Restrukturyzacji i Modernizacji Rolnictwa (</w:t>
      </w:r>
      <w:proofErr w:type="spellStart"/>
      <w:r>
        <w:rPr>
          <w:szCs w:val="20"/>
        </w:rPr>
        <w:t>ARiMR</w:t>
      </w:r>
      <w:proofErr w:type="spellEnd"/>
      <w:r>
        <w:rPr>
          <w:szCs w:val="20"/>
        </w:rPr>
        <w:t>) wypłaciła i rozliczyła środki finansowe na realizację przedsięwzięcia w ramach inwestycji A1.4.1 objętej</w:t>
      </w:r>
      <w:r>
        <w:rPr>
          <w:szCs w:val="20"/>
        </w:rPr>
        <w:t xml:space="preserve"> Krajowym Planem Odbudowy i Zwiększania Odporności.</w:t>
      </w:r>
    </w:p>
    <w:p w:rsidR="008C4696" w:rsidRDefault="007C00D5">
      <w:pPr>
        <w:spacing w:before="120" w:after="120"/>
        <w:ind w:firstLine="227"/>
        <w:rPr>
          <w:szCs w:val="20"/>
        </w:rPr>
      </w:pPr>
      <w:r>
        <w:rPr>
          <w:szCs w:val="20"/>
        </w:rPr>
        <w:t>Projekt uchwały został przekazany do  zaopiniowania Ministrowi Rolnictwa i Rozwoju Wsi oraz Prezesowi Urzędu Ochrony Konkurencji i Konsumentów pismami z dnia 13 maja 2026 r. nr ROŚ.042.1.2026.</w:t>
      </w:r>
    </w:p>
    <w:p w:rsidR="008C4696" w:rsidRDefault="007C00D5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>Minister Ro</w:t>
      </w:r>
      <w:r>
        <w:rPr>
          <w:szCs w:val="20"/>
        </w:rPr>
        <w:t xml:space="preserve">lnictwa i Rozwoju Wsi, w piśmie z dnia 18 maja 2026 r. poinformował o braku uwag do przedłożonego projektu uchwały. Natomiast Prezes Urzędu Ochrony Konkurencji i Konsumentów, w piśmie z dnia 21 maja 2026 r. nr DMP-5.530.199.2026.MP, wskazał na konieczność </w:t>
      </w:r>
      <w:r>
        <w:rPr>
          <w:szCs w:val="20"/>
        </w:rPr>
        <w:t xml:space="preserve">wprowadzenia zmian w Rozdziale 2 projektu uchwały w zakresie przejrzystości zasad udzielania pomocy </w:t>
      </w:r>
      <w:r>
        <w:rPr>
          <w:i/>
          <w:color w:val="000000"/>
          <w:szCs w:val="20"/>
          <w:u w:color="000000"/>
        </w:rPr>
        <w:t xml:space="preserve">de </w:t>
      </w:r>
      <w:proofErr w:type="spellStart"/>
      <w:r>
        <w:rPr>
          <w:i/>
          <w:color w:val="000000"/>
          <w:szCs w:val="20"/>
          <w:u w:color="000000"/>
        </w:rPr>
        <w:t>minimis</w:t>
      </w:r>
      <w:proofErr w:type="spellEnd"/>
      <w:r>
        <w:rPr>
          <w:color w:val="000000"/>
          <w:szCs w:val="20"/>
          <w:u w:color="000000"/>
        </w:rPr>
        <w:t xml:space="preserve">. Przedstawione przez Prezesa </w:t>
      </w:r>
      <w:proofErr w:type="spellStart"/>
      <w:r>
        <w:rPr>
          <w:color w:val="000000"/>
          <w:szCs w:val="20"/>
          <w:u w:color="000000"/>
        </w:rPr>
        <w:t>UOKiK</w:t>
      </w:r>
      <w:proofErr w:type="spellEnd"/>
      <w:r>
        <w:rPr>
          <w:color w:val="000000"/>
          <w:szCs w:val="20"/>
          <w:u w:color="000000"/>
        </w:rPr>
        <w:t xml:space="preserve"> zastrzeżenia zostały uwzględnione w treści projektu uchwały.</w:t>
      </w:r>
    </w:p>
    <w:p w:rsidR="008C4696" w:rsidRDefault="007C00D5">
      <w:pPr>
        <w:keepNext/>
        <w:keepLines/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powyższe na względzie podjęcie uchwały stał</w:t>
      </w:r>
      <w:r>
        <w:rPr>
          <w:color w:val="000000"/>
          <w:szCs w:val="20"/>
          <w:u w:color="000000"/>
        </w:rPr>
        <w:t>o się zasadne.</w:t>
      </w:r>
    </w:p>
    <w:p w:rsidR="008C4696" w:rsidRDefault="007C00D5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8C4696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696" w:rsidRDefault="008C4696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4696" w:rsidRDefault="008C4696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7C00D5">
                <w:rPr>
                  <w:color w:val="000000"/>
                  <w:szCs w:val="20"/>
                </w:rPr>
                <w:t>Przewodniczący Rady Gminy Lipno</w:t>
              </w:r>
            </w:fldSimple>
            <w:r w:rsidR="007C00D5">
              <w:rPr>
                <w:color w:val="000000"/>
                <w:szCs w:val="20"/>
              </w:rPr>
              <w:br/>
            </w:r>
            <w:r w:rsidR="007C00D5">
              <w:rPr>
                <w:color w:val="000000"/>
                <w:szCs w:val="20"/>
              </w:rPr>
              <w:br/>
            </w:r>
            <w:r w:rsidR="007C00D5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7C00D5">
                <w:rPr>
                  <w:b/>
                  <w:color w:val="000000"/>
                  <w:szCs w:val="20"/>
                </w:rPr>
                <w:t>Bartosz</w:t>
              </w:r>
            </w:fldSimple>
            <w:r w:rsidR="007C00D5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7C00D5">
                <w:rPr>
                  <w:b/>
                  <w:color w:val="000000"/>
                  <w:szCs w:val="20"/>
                </w:rPr>
                <w:t>Zięba</w:t>
              </w:r>
            </w:fldSimple>
            <w:r w:rsidR="007C00D5">
              <w:rPr>
                <w:b/>
                <w:color w:val="000000"/>
                <w:szCs w:val="20"/>
              </w:rPr>
              <w:t> </w:t>
            </w:r>
          </w:p>
        </w:tc>
      </w:tr>
    </w:tbl>
    <w:p w:rsidR="008C4696" w:rsidRDefault="008C4696">
      <w:pPr>
        <w:keepNext/>
        <w:rPr>
          <w:color w:val="000000"/>
          <w:szCs w:val="20"/>
          <w:u w:color="000000"/>
        </w:rPr>
      </w:pPr>
    </w:p>
    <w:sectPr w:rsidR="008C4696" w:rsidSect="008C469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0D5" w:rsidRDefault="007C00D5" w:rsidP="008C4696">
      <w:r>
        <w:separator/>
      </w:r>
    </w:p>
  </w:endnote>
  <w:endnote w:type="continuationSeparator" w:id="0">
    <w:p w:rsidR="007C00D5" w:rsidRDefault="007C00D5" w:rsidP="008C4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8C469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4696" w:rsidRDefault="007C00D5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4696" w:rsidRDefault="007C00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C469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6068A">
            <w:rPr>
              <w:sz w:val="18"/>
            </w:rPr>
            <w:fldChar w:fldCharType="separate"/>
          </w:r>
          <w:r w:rsidR="00C6068A">
            <w:rPr>
              <w:noProof/>
              <w:sz w:val="18"/>
            </w:rPr>
            <w:t>1</w:t>
          </w:r>
          <w:r w:rsidR="008C4696">
            <w:rPr>
              <w:sz w:val="18"/>
            </w:rPr>
            <w:fldChar w:fldCharType="end"/>
          </w:r>
        </w:p>
      </w:tc>
    </w:tr>
  </w:tbl>
  <w:p w:rsidR="008C4696" w:rsidRDefault="008C469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8C469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4696" w:rsidRDefault="007C00D5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4696" w:rsidRDefault="007C00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C469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6068A">
            <w:rPr>
              <w:sz w:val="18"/>
            </w:rPr>
            <w:fldChar w:fldCharType="separate"/>
          </w:r>
          <w:r w:rsidR="00C6068A">
            <w:rPr>
              <w:noProof/>
              <w:sz w:val="18"/>
            </w:rPr>
            <w:t>4</w:t>
          </w:r>
          <w:r w:rsidR="008C4696">
            <w:rPr>
              <w:sz w:val="18"/>
            </w:rPr>
            <w:fldChar w:fldCharType="end"/>
          </w:r>
        </w:p>
      </w:tc>
    </w:tr>
  </w:tbl>
  <w:p w:rsidR="008C4696" w:rsidRDefault="008C469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0D5" w:rsidRDefault="007C00D5" w:rsidP="008C4696">
      <w:r>
        <w:separator/>
      </w:r>
    </w:p>
  </w:footnote>
  <w:footnote w:type="continuationSeparator" w:id="0">
    <w:p w:rsidR="007C00D5" w:rsidRDefault="007C00D5" w:rsidP="008C46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7C00D5"/>
    <w:rsid w:val="008C4696"/>
    <w:rsid w:val="00A77B3E"/>
    <w:rsid w:val="00C6068A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C469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XXXII/201/2026 z dnia 28 maja 2026 r.</dc:title>
  <dc:subject>w sprawie Regulaminu dofinansowania kosztów usuwania wyrobów zawierających azbest z^gospodarstw rolnych z^terenu gminy Lipno</dc:subject>
  <dc:creator>ibieganska</dc:creator>
  <cp:lastModifiedBy>Irena Biegańska</cp:lastModifiedBy>
  <cp:revision>2</cp:revision>
  <dcterms:created xsi:type="dcterms:W3CDTF">2026-06-08T08:45:00Z</dcterms:created>
  <dcterms:modified xsi:type="dcterms:W3CDTF">2026-06-08T08:45:00Z</dcterms:modified>
  <cp:category>Akt prawny</cp:category>
</cp:coreProperties>
</file>