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A11245">
      <w:pPr>
        <w:jc w:val="center"/>
        <w:rPr>
          <w:b/>
          <w:caps/>
        </w:rPr>
      </w:pPr>
      <w:r>
        <w:rPr>
          <w:b/>
          <w:caps/>
        </w:rPr>
        <w:t>Uchwała nr XXXIII/228/2026</w:t>
      </w:r>
      <w:r>
        <w:rPr>
          <w:b/>
          <w:caps/>
        </w:rPr>
        <w:br/>
        <w:t>Rady Gminy Lipno</w:t>
      </w:r>
    </w:p>
    <w:p w:rsidR="00A77B3E" w:rsidRDefault="00A11245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A11245">
      <w:pPr>
        <w:keepNext/>
        <w:spacing w:after="480"/>
        <w:jc w:val="center"/>
      </w:pPr>
      <w:r>
        <w:rPr>
          <w:b/>
        </w:rPr>
        <w:t>w sprawie zmiany budżetu Gminy Lipno na rok 2026</w:t>
      </w:r>
    </w:p>
    <w:p w:rsidR="00A77B3E" w:rsidRDefault="00A11245">
      <w:pPr>
        <w:keepLines/>
        <w:spacing w:before="120" w:after="120"/>
        <w:ind w:firstLine="227"/>
      </w:pPr>
      <w:r>
        <w:t>Na podstawie art. 18 ust. 2 pkt 4, pkt 9 lit. c), d), i) oraz pkt 10 ustawy z dnia 8 marca 1990 r. o samorządzie gminnym (tekst jedn. Dz. </w:t>
      </w:r>
      <w:r>
        <w:t>U. z 2026 r. poz. 662), art. 89 ust. 1, art. 211, 212, 214, 215, 222 i art. 258 ustawy z dnia 27 sierpnia 2009 r. o finansach publicznych (tekst jedn. Dz. U. z 2025 r. poz. 1483 ze zm.) uchwala się, co następuje:</w:t>
      </w:r>
    </w:p>
    <w:p w:rsidR="00A77B3E" w:rsidRDefault="00A11245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 XXVII/161/2025 Rady Gminy</w:t>
      </w:r>
      <w:r>
        <w:t xml:space="preserve"> Lipno z dnia 18 grudnia 2025 roku w sprawie budżetu Gminy Lipno na rok 2026, wprowadza się następujące zmiany:</w:t>
      </w:r>
    </w:p>
    <w:p w:rsidR="00A77B3E" w:rsidRDefault="00A11245">
      <w:pPr>
        <w:spacing w:before="120" w:after="120"/>
        <w:ind w:left="340" w:hanging="227"/>
      </w:pPr>
      <w:r>
        <w:t>1) </w:t>
      </w:r>
      <w:r>
        <w:t>§ 1 uchwały budżetowej otrzymuje brzmienie:</w:t>
      </w:r>
    </w:p>
    <w:p w:rsidR="00A77B3E" w:rsidRDefault="00A11245">
      <w:pPr>
        <w:keepLines/>
        <w:spacing w:before="120" w:after="120"/>
        <w:ind w:left="453" w:firstLine="227"/>
      </w:pPr>
      <w:r>
        <w:t>„</w:t>
      </w:r>
      <w:r>
        <w:t>§ 1. 1. </w:t>
      </w:r>
      <w:r>
        <w:t>Ustala się dochody budżetu na 2026 rok w łącznej kwocie: 81.639.925,33 zł, z tego:</w:t>
      </w:r>
    </w:p>
    <w:p w:rsidR="00A77B3E" w:rsidRDefault="00A11245">
      <w:pPr>
        <w:spacing w:before="120" w:after="120"/>
        <w:ind w:left="793" w:hanging="227"/>
      </w:pPr>
      <w:r>
        <w:t>1) </w:t>
      </w:r>
      <w:r>
        <w:t>do</w:t>
      </w:r>
      <w:r>
        <w:t>chody bieżące w kwocie</w:t>
      </w:r>
      <w:r>
        <w:tab/>
      </w:r>
      <w:r>
        <w:tab/>
      </w:r>
      <w:r>
        <w:tab/>
        <w:t>76.589.926,55 zł,</w:t>
      </w:r>
    </w:p>
    <w:p w:rsidR="00A77B3E" w:rsidRDefault="00A11245">
      <w:pPr>
        <w:spacing w:before="120" w:after="120"/>
        <w:ind w:left="793" w:hanging="227"/>
      </w:pPr>
      <w:r>
        <w:t>2) </w:t>
      </w:r>
      <w:r>
        <w:t>dochody majątkowe w kwocie</w:t>
      </w:r>
      <w:r>
        <w:tab/>
      </w:r>
      <w:r>
        <w:tab/>
      </w:r>
      <w:r>
        <w:tab/>
        <w:t>5.049.998,78 zł,</w:t>
      </w:r>
    </w:p>
    <w:p w:rsidR="00A77B3E" w:rsidRDefault="00A06649">
      <w:pPr>
        <w:keepLines/>
        <w:spacing w:before="120" w:after="120"/>
        <w:ind w:left="680" w:hanging="113"/>
      </w:pPr>
      <w:fldSimple w:instr="MERGEFIELD COMMONPART_OF_POINTS \* MERGEFORMAT">
        <w:r w:rsidR="00A11245">
          <w:t>– </w:t>
        </w:r>
      </w:fldSimple>
      <w:r w:rsidR="00A11245">
        <w:t>zgodnie z załącznikiem Nr 1 do uchwały.</w:t>
      </w:r>
    </w:p>
    <w:p w:rsidR="00A77B3E" w:rsidRDefault="00A11245">
      <w:pPr>
        <w:keepLines/>
        <w:spacing w:before="120" w:after="120"/>
        <w:ind w:left="453" w:firstLine="340"/>
      </w:pPr>
      <w:r>
        <w:t>2. </w:t>
      </w:r>
      <w:r>
        <w:t>Dochody, o których mowa w ust. 1 obejmują w szczególności:</w:t>
      </w:r>
    </w:p>
    <w:p w:rsidR="00A77B3E" w:rsidRDefault="00A11245">
      <w:pPr>
        <w:spacing w:before="120" w:after="120"/>
        <w:ind w:left="793" w:hanging="227"/>
      </w:pPr>
      <w:r>
        <w:t>1) </w:t>
      </w:r>
      <w:r>
        <w:t xml:space="preserve">dotacje </w:t>
      </w:r>
      <w:r>
        <w:t>celowe na realizację zadań z zakresu administracji rządowej i innych zadań zleconych ustawami w wysokości 4.247.317,98 zł, zgodnie z załącznikiem Nr 3 do uchwały,</w:t>
      </w:r>
    </w:p>
    <w:p w:rsidR="00A77B3E" w:rsidRDefault="00A11245">
      <w:pPr>
        <w:spacing w:before="120" w:after="120"/>
        <w:ind w:left="793" w:hanging="227"/>
      </w:pPr>
      <w:r>
        <w:t>2) </w:t>
      </w:r>
      <w:r>
        <w:t>środki na finansowanie wydatków na realizację zdań finansowanych z udziałem środków, o któ</w:t>
      </w:r>
      <w:r>
        <w:t>rych mowa w art.5 ust. 1 pkt 2 i 3 ufp w kwocie 4.416.693,61 zł, zgodnie z załącznikiem Nr 1 do uchwały,</w:t>
      </w:r>
      <w:r>
        <w:t>”</w:t>
      </w:r>
    </w:p>
    <w:p w:rsidR="00A77B3E" w:rsidRDefault="00A11245">
      <w:pPr>
        <w:spacing w:before="120" w:after="120"/>
        <w:ind w:left="340" w:hanging="227"/>
      </w:pPr>
      <w:r>
        <w:t>2) </w:t>
      </w:r>
      <w:r>
        <w:t>załącznik Nr 1 do uchwały budżetowej otrzymuje brzmienie jak w załączniku nr 1 do niniejszej uchwały,</w:t>
      </w:r>
    </w:p>
    <w:p w:rsidR="00A77B3E" w:rsidRDefault="00A11245">
      <w:pPr>
        <w:spacing w:before="120" w:after="120"/>
        <w:ind w:left="340" w:hanging="227"/>
      </w:pPr>
      <w:r>
        <w:t>3) </w:t>
      </w:r>
      <w:r>
        <w:t>§ 2 uchwały budżetowej otrzymuje brzmienie</w:t>
      </w:r>
      <w:r>
        <w:t>:</w:t>
      </w:r>
    </w:p>
    <w:p w:rsidR="00A77B3E" w:rsidRDefault="00A11245">
      <w:pPr>
        <w:keepLines/>
        <w:spacing w:before="120" w:after="120"/>
        <w:ind w:left="453" w:firstLine="227"/>
      </w:pPr>
      <w:r>
        <w:t>„</w:t>
      </w:r>
      <w:r>
        <w:t>§ 2. 1. </w:t>
      </w:r>
      <w:r>
        <w:t>Ustala się wydatki budżetu na rok 2026 w łącznej kwocie 96.584.745,79 zł, z tego:</w:t>
      </w:r>
    </w:p>
    <w:p w:rsidR="00A77B3E" w:rsidRDefault="00A11245">
      <w:pPr>
        <w:spacing w:before="120" w:after="120"/>
        <w:ind w:left="793" w:hanging="227"/>
      </w:pPr>
      <w:r>
        <w:t>1) </w:t>
      </w:r>
      <w:r>
        <w:t>wydatki bieżące w kwocie</w:t>
      </w:r>
      <w:r>
        <w:tab/>
      </w:r>
      <w:r>
        <w:tab/>
      </w:r>
      <w:r>
        <w:tab/>
        <w:t>72.032.174,82 zł,</w:t>
      </w:r>
    </w:p>
    <w:p w:rsidR="00A77B3E" w:rsidRDefault="00A11245">
      <w:pPr>
        <w:spacing w:before="120" w:after="120"/>
        <w:ind w:left="793" w:hanging="227"/>
      </w:pPr>
      <w:r>
        <w:t>2) </w:t>
      </w:r>
      <w:r>
        <w:t>wydatki majątkowe w kwocie</w:t>
      </w:r>
      <w:r>
        <w:tab/>
      </w:r>
      <w:r>
        <w:tab/>
      </w:r>
      <w:r>
        <w:tab/>
        <w:t>24.552.570,97 zł,</w:t>
      </w:r>
    </w:p>
    <w:p w:rsidR="00A77B3E" w:rsidRDefault="00A06649">
      <w:pPr>
        <w:keepLines/>
        <w:spacing w:before="120" w:after="120"/>
        <w:ind w:left="680" w:hanging="113"/>
      </w:pPr>
      <w:fldSimple w:instr="MERGEFIELD COMMONPART_OF_POINTS \* MERGEFORMAT">
        <w:r w:rsidR="00A11245">
          <w:t>– </w:t>
        </w:r>
      </w:fldSimple>
      <w:r w:rsidR="00A11245">
        <w:t>zgodnie z </w:t>
      </w:r>
      <w:r w:rsidR="00A11245">
        <w:t>załącznikiem Nr 2 do uchwały.</w:t>
      </w:r>
    </w:p>
    <w:p w:rsidR="00A77B3E" w:rsidRDefault="00A11245">
      <w:pPr>
        <w:keepLines/>
        <w:spacing w:before="120" w:after="120"/>
        <w:ind w:left="453" w:firstLine="340"/>
      </w:pPr>
      <w:r>
        <w:t>2. </w:t>
      </w:r>
      <w:r>
        <w:t>Wydatki, o których mowa w ust.1 obejmują w szczególności:</w:t>
      </w:r>
    </w:p>
    <w:p w:rsidR="00A77B3E" w:rsidRDefault="00A11245">
      <w:pPr>
        <w:spacing w:before="120" w:after="120"/>
        <w:ind w:left="793" w:hanging="227"/>
      </w:pPr>
      <w:r>
        <w:t>1) </w:t>
      </w:r>
      <w:r>
        <w:t>wydatki na realizację zadań z zakresu administracji rządowej i innych zadań zleconych ustawami w wysokości 4.247.317,98 zł, zgodnie z załącznikiem Nr 4 do uchwały</w:t>
      </w:r>
      <w:r>
        <w:t>,</w:t>
      </w:r>
    </w:p>
    <w:p w:rsidR="00A77B3E" w:rsidRDefault="00A11245">
      <w:pPr>
        <w:spacing w:before="120" w:after="120"/>
        <w:ind w:left="793" w:hanging="227"/>
      </w:pPr>
      <w:r>
        <w:t>2) </w:t>
      </w:r>
      <w:r>
        <w:t>wydatki majątkowe w wysokości 24.552.570,97 zł, zgodnie z załącznikiem Nr 5 do uchwały,</w:t>
      </w:r>
    </w:p>
    <w:p w:rsidR="00A77B3E" w:rsidRDefault="00A11245">
      <w:pPr>
        <w:spacing w:before="120" w:after="120"/>
        <w:ind w:left="793" w:hanging="227"/>
      </w:pPr>
      <w:r>
        <w:t>3) </w:t>
      </w:r>
      <w:r>
        <w:t>wydatki na programy finansowane z udziałem środków, o których mowa w art. 5 ust. 1 pkt 2 i 3 ufp w części związanej z realizacją zadań jst w kwocie 6.123.457,36</w:t>
      </w:r>
      <w:r>
        <w:t> zł, zgodnie z załącznikiem Nr 11 do uchwały”.</w:t>
      </w:r>
    </w:p>
    <w:p w:rsidR="00A77B3E" w:rsidRDefault="00A11245">
      <w:pPr>
        <w:spacing w:before="120" w:after="120"/>
        <w:ind w:left="340" w:hanging="227"/>
      </w:pPr>
      <w:r>
        <w:t>4) </w:t>
      </w:r>
      <w:r>
        <w:t>załącznik Nr 2 do uchwały budżetowej otrzymuje brzmienie jak w załączniku nr 2 do niniejszej uchwały,</w:t>
      </w:r>
    </w:p>
    <w:p w:rsidR="00A77B3E" w:rsidRDefault="00A11245">
      <w:pPr>
        <w:spacing w:before="120" w:after="120"/>
        <w:ind w:left="340" w:hanging="227"/>
      </w:pPr>
      <w:r>
        <w:t>5) </w:t>
      </w:r>
      <w:r>
        <w:t>załącznik Nr 5 do uchwały budżetowej otrzymuje brzmienie jak w załączniku nr 3 do niniejszej uchwały,</w:t>
      </w:r>
    </w:p>
    <w:p w:rsidR="00A77B3E" w:rsidRDefault="00A11245">
      <w:pPr>
        <w:spacing w:before="120" w:after="120"/>
        <w:ind w:left="340" w:hanging="227"/>
      </w:pPr>
      <w:r>
        <w:t>6) </w:t>
      </w:r>
      <w:r>
        <w:t>załącznik Nr 11 do uchwały budżetowej otrzymuje brzmienie jak w załączniku nr 6 do niniejszej uchwały,</w:t>
      </w:r>
    </w:p>
    <w:p w:rsidR="00A77B3E" w:rsidRDefault="00A11245">
      <w:pPr>
        <w:spacing w:before="120" w:after="120"/>
        <w:ind w:left="340" w:hanging="227"/>
      </w:pPr>
      <w:r>
        <w:t>7) </w:t>
      </w:r>
      <w:r>
        <w:t>§ 3 uchwały budżetowej otrzymuje brzmienie:</w:t>
      </w:r>
    </w:p>
    <w:p w:rsidR="00A77B3E" w:rsidRDefault="00A11245">
      <w:pPr>
        <w:keepLines/>
        <w:spacing w:before="120" w:after="120"/>
        <w:ind w:left="453" w:firstLine="227"/>
      </w:pPr>
      <w:r>
        <w:lastRenderedPageBreak/>
        <w:t>„</w:t>
      </w:r>
      <w:r>
        <w:t>§ 3. </w:t>
      </w:r>
      <w:r>
        <w:t>Deficyt budżetu w kwocie 14.944.820,46 zł zostanie sfinansowany przychodami z zaciągniętych poży</w:t>
      </w:r>
      <w:r>
        <w:t>czek i kredytów na rynku krajowym, przychodami jednostek samorządu terytorialnego z niewykorzystanych środków pieniężnych na rachunku bieżącym budżetu, wynikających z rozliczenia dochodów i wydatków nimi finansowanych związanych ze szczególnymi zasadami wy</w:t>
      </w:r>
      <w:r>
        <w:t>konywania budżetu określonymi w odrębnych ustawach, przychodami jednostek samorządu terytorialnego z wynikających z rozliczenia środków określonych w art. 5 ust. 1 pkt 2 ustawy i dotacji na realizację programu, projektu lub zadania finansowanego z udziałem</w:t>
      </w:r>
      <w:r>
        <w:t xml:space="preserve"> tych środków oraz wolnymi środkami, o których mowa w art. 217 ust. 2 pkt 6 ustawy o finansach publicznych.”.</w:t>
      </w:r>
    </w:p>
    <w:p w:rsidR="00A77B3E" w:rsidRDefault="00A11245">
      <w:pPr>
        <w:spacing w:before="120" w:after="120"/>
        <w:ind w:left="340" w:hanging="227"/>
      </w:pPr>
      <w:r>
        <w:t>8) </w:t>
      </w:r>
      <w:r>
        <w:t>§ 4 uchwały budżetowej otrzymuje brzmienie:</w:t>
      </w:r>
    </w:p>
    <w:p w:rsidR="00A77B3E" w:rsidRDefault="00A11245">
      <w:pPr>
        <w:keepLines/>
        <w:spacing w:before="120" w:after="120"/>
        <w:ind w:left="453" w:firstLine="227"/>
      </w:pPr>
      <w:r>
        <w:t>„</w:t>
      </w:r>
      <w:r>
        <w:t>§ 4. </w:t>
      </w:r>
      <w:r>
        <w:t>Określa się łączną kwotę planowanych przychodów w wysokości 16.894.820,46 zł zgodnie z załącz</w:t>
      </w:r>
      <w:r>
        <w:t>nikiem Nr 6 do uchwały.</w:t>
      </w:r>
      <w:r>
        <w:t>”</w:t>
      </w:r>
    </w:p>
    <w:p w:rsidR="00A77B3E" w:rsidRDefault="00A11245">
      <w:pPr>
        <w:spacing w:before="120" w:after="120"/>
        <w:ind w:left="340" w:hanging="227"/>
      </w:pPr>
      <w:r>
        <w:t>9) </w:t>
      </w:r>
      <w:r>
        <w:t>załącznik Nr 6 do uchwały budżetowej otrzymuje brzmienie jak w załączniku nr 4 do niniejszej uchwały,</w:t>
      </w:r>
    </w:p>
    <w:p w:rsidR="00A77B3E" w:rsidRDefault="00A11245">
      <w:pPr>
        <w:spacing w:before="120" w:after="120"/>
        <w:ind w:left="340" w:hanging="227"/>
      </w:pPr>
      <w:r>
        <w:t>10) </w:t>
      </w:r>
      <w:r>
        <w:t>załącznik Nr 8 do uchwały budżetowej otrzymuje brzmienie jak w załączniku nr 5 do niniejszej uchwały,</w:t>
      </w:r>
    </w:p>
    <w:p w:rsidR="00A77B3E" w:rsidRDefault="00A11245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</w:t>
      </w:r>
      <w:r>
        <w:t>ły powierza się Wójtowi Gminy Lipno.</w:t>
      </w:r>
    </w:p>
    <w:p w:rsidR="00A77B3E" w:rsidRDefault="00A11245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 i podlega ogłoszeniu w Dzienniku Urzędowym Województwa Wielkopolskiego.</w:t>
      </w:r>
    </w:p>
    <w:p w:rsidR="00A77B3E" w:rsidRDefault="00A11245">
      <w:pPr>
        <w:keepNext/>
        <w:keepLines/>
        <w:spacing w:before="120" w:after="120"/>
        <w:ind w:left="283" w:firstLine="227"/>
      </w:pPr>
      <w:r>
        <w:t> </w:t>
      </w:r>
    </w:p>
    <w:p w:rsidR="00A77B3E" w:rsidRDefault="00A11245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A0664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6649" w:rsidRDefault="00A0664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6649" w:rsidRDefault="00A11245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</w:p>
    <w:p w:rsidR="00A77B3E" w:rsidRDefault="00A11245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1 do uchwały</w:t>
      </w:r>
      <w:r>
        <w:t xml:space="preserve">  nr  XXXIII/228/2026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A77B3E" w:rsidRDefault="00A11245">
      <w:pPr>
        <w:keepNext/>
        <w:spacing w:before="280" w:after="280" w:line="360" w:lineRule="auto"/>
        <w:ind w:left="4535"/>
        <w:jc w:val="left"/>
        <w:sectPr w:rsidR="00A77B3E">
          <w:footerReference w:type="default" r:id="rId9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2 do uchwały</w:t>
      </w:r>
      <w:r>
        <w:t xml:space="preserve">  nr  XXXIII/228/2026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10" w:history="1">
        <w:r>
          <w:rPr>
            <w:rStyle w:val="Hipercze"/>
            <w:color w:val="auto"/>
            <w:u w:val="none"/>
          </w:rPr>
          <w:t>Zalacznik2.pdf</w:t>
        </w:r>
      </w:hyperlink>
    </w:p>
    <w:p w:rsidR="00A77B3E" w:rsidRDefault="00A11245">
      <w:pPr>
        <w:keepNext/>
        <w:spacing w:before="280" w:after="280" w:line="360" w:lineRule="auto"/>
        <w:ind w:left="4535"/>
        <w:jc w:val="left"/>
        <w:sectPr w:rsidR="00A77B3E">
          <w:footerReference w:type="default" r:id="rId11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3 do uchwały</w:t>
      </w:r>
      <w:r>
        <w:t xml:space="preserve">  nr  XXXIII/228/2026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12" w:history="1">
        <w:r>
          <w:rPr>
            <w:rStyle w:val="Hipercze"/>
            <w:color w:val="auto"/>
            <w:u w:val="none"/>
          </w:rPr>
          <w:t>Zalacznik3.pdf</w:t>
        </w:r>
      </w:hyperlink>
    </w:p>
    <w:p w:rsidR="00A77B3E" w:rsidRDefault="00A11245">
      <w:pPr>
        <w:keepNext/>
        <w:spacing w:before="280" w:after="280" w:line="360" w:lineRule="auto"/>
        <w:ind w:left="4535"/>
        <w:jc w:val="left"/>
        <w:sectPr w:rsidR="00A77B3E">
          <w:footerReference w:type="default" r:id="rId13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4 do uchwały</w:t>
      </w:r>
      <w:r>
        <w:t xml:space="preserve">  nr  XXXIII/228/2026</w:t>
      </w:r>
      <w:r>
        <w:br/>
      </w:r>
      <w:r>
        <w:t>Rady Gminy Li</w:t>
      </w:r>
      <w:r>
        <w:t>pno</w:t>
      </w:r>
      <w:r>
        <w:br/>
      </w:r>
      <w:r>
        <w:t>z dnia 1 lipca 2026 r.</w:t>
      </w:r>
      <w:r>
        <w:br/>
      </w:r>
      <w:hyperlink r:id="rId14" w:history="1">
        <w:r>
          <w:rPr>
            <w:rStyle w:val="Hipercze"/>
            <w:color w:val="auto"/>
            <w:u w:val="none"/>
          </w:rPr>
          <w:t>Zalacznik4.pdf</w:t>
        </w:r>
      </w:hyperlink>
    </w:p>
    <w:p w:rsidR="00A77B3E" w:rsidRDefault="00A11245">
      <w:pPr>
        <w:keepNext/>
        <w:spacing w:before="280" w:after="280" w:line="360" w:lineRule="auto"/>
        <w:ind w:left="4535"/>
        <w:jc w:val="left"/>
        <w:sectPr w:rsidR="00A77B3E">
          <w:footerReference w:type="default" r:id="rId15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5 do uchwały</w:t>
      </w:r>
      <w:r>
        <w:t xml:space="preserve">  nr  XXXIII/228/2026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16" w:history="1">
        <w:r>
          <w:rPr>
            <w:rStyle w:val="Hipercze"/>
            <w:color w:val="auto"/>
            <w:u w:val="none"/>
          </w:rPr>
          <w:t>Zalacznik5.pdf</w:t>
        </w:r>
      </w:hyperlink>
    </w:p>
    <w:p w:rsidR="00A77B3E" w:rsidRDefault="00A11245">
      <w:pPr>
        <w:keepNext/>
        <w:spacing w:before="280" w:after="280" w:line="360" w:lineRule="auto"/>
        <w:ind w:left="4535"/>
        <w:jc w:val="left"/>
        <w:sectPr w:rsidR="00A77B3E">
          <w:footerReference w:type="default" r:id="rId17"/>
          <w:endnotePr>
            <w:numFmt w:val="decimal"/>
          </w:endnotePr>
          <w:pgSz w:w="11906" w:h="16838"/>
          <w:pgMar w:top="850" w:right="1020" w:bottom="850" w:left="1020" w:header="708" w:footer="708" w:gutter="0"/>
          <w:cols w:space="708"/>
          <w:docGrid w:linePitch="360"/>
        </w:sectPr>
      </w:pPr>
      <w:r>
        <w:lastRenderedPageBreak/>
        <w:t>Załącznik  nr  6 do uchwały</w:t>
      </w:r>
      <w:r>
        <w:t xml:space="preserve">  nr  XXXIII/228/2026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18" w:history="1">
        <w:r>
          <w:rPr>
            <w:rStyle w:val="Hipercze"/>
            <w:color w:val="auto"/>
            <w:u w:val="none"/>
          </w:rPr>
          <w:t>Zalacznik6.pdf</w:t>
        </w:r>
      </w:hyperlink>
    </w:p>
    <w:p w:rsidR="00A06649" w:rsidRDefault="00A06649">
      <w:pPr>
        <w:rPr>
          <w:szCs w:val="20"/>
        </w:rPr>
      </w:pPr>
    </w:p>
    <w:p w:rsidR="00A06649" w:rsidRDefault="00A11245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szCs w:val="20"/>
        </w:rPr>
        <w:t xml:space="preserve">I. Załącznik Nr 1 do uchwały budżetowej – Plan dochodów Gminy Lipno na rok </w:t>
      </w:r>
      <w:r>
        <w:rPr>
          <w:b/>
          <w:szCs w:val="20"/>
        </w:rPr>
        <w:t>2026 wprowadza się następujące zmiany: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DOCHODY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Dochody budżetu Gminy Lipno na rok 2026 zostają zmniejszone o kwotę 110 858,39 zł do kwoty 81 639 925,33 zł, w tym: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●dochody bieżące ulegają zwiększeniu o kwotę 378 744,00 zł do kwoty 76 589 926,55 zł,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●dochody majątkowe ulegają zmniejszeniu o kwotę 489 602,39 zł do kwoty 5 049 998,78 zł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zwiększeń po stronie dochodów bieżących: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„Obrona narodowa” w rozdziale „Zadania o charakterze obronnym wynikające z ustawy o ochroni</w:t>
      </w:r>
      <w:r>
        <w:rPr>
          <w:color w:val="000000"/>
          <w:szCs w:val="20"/>
          <w:u w:color="000000"/>
        </w:rPr>
        <w:t>e ludności i obronie cywilnej” w ramach paragrafu „Dotacja celowa otrzymana z budżetu państwa na realizację własnych zadań bieżących gmin (związków gmin, związków powiatowo-gminnych)” zwiększa się dochody o 8 190,00 zł do kwoty 12 617,00 zł (dochody z prze</w:t>
      </w:r>
      <w:r>
        <w:rPr>
          <w:color w:val="000000"/>
          <w:szCs w:val="20"/>
          <w:u w:color="000000"/>
        </w:rPr>
        <w:t>znaczeniem na zadania z zakresu ochrony ludności i obrony cywilnej ujętego w kluczowych obszarach działania w ramach Programu Ochrony Ludności i Obrony Cywilnej na lata 2025-2026 - obszar II – na podstawie pisma Wojewody Wielkopolskiego nr FB-I.3111.85.202</w:t>
      </w:r>
      <w:r>
        <w:rPr>
          <w:color w:val="000000"/>
          <w:szCs w:val="20"/>
          <w:u w:color="000000"/>
        </w:rPr>
        <w:t>6.16 z dnia 19 maja 2026 r.);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„Różne rozliczenia” w rozdziale „Rezerwa na uzupełnienie dochodów jednostek samorządu terytorialnego” w ramach paragrafu „Środki na uzupełnienie dochodów gmin” wprowadza się dochody w kwocie 370 554,00 zł (dochody ze</w:t>
      </w:r>
      <w:r>
        <w:rPr>
          <w:color w:val="000000"/>
          <w:szCs w:val="20"/>
          <w:u w:color="000000"/>
        </w:rPr>
        <w:t xml:space="preserve"> środków rezerwy na uzupełnienie dochodów jednostek samorządu terytorialnego, zwiększonej ze środków rezerwy celowej budżetu państwa z tytułu wyrównania dochodów za rok 2024 i 2025 w związku z aktualizacją bazy danych w zakresie podatku dochodowego od osób</w:t>
      </w:r>
      <w:r>
        <w:rPr>
          <w:color w:val="000000"/>
          <w:szCs w:val="20"/>
          <w:u w:color="000000"/>
        </w:rPr>
        <w:t xml:space="preserve"> prawnych za rok 2021 oraz 2022 – na podstawie pism Ministra Finansów i Gospodarki nr ST3.4751.7.2026.3g z dnia 10 czerwca 2026 r. oraz ST3.4751.7.2026.4g z dnia 10 czerwca 2026 r.);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zwiększeń po stronie dochodów majątkowych: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●w </w:t>
      </w:r>
      <w:r>
        <w:rPr>
          <w:color w:val="000000"/>
          <w:szCs w:val="20"/>
          <w:u w:color="000000"/>
        </w:rPr>
        <w:t xml:space="preserve">dziale „Obrona narodowa” w rozdziale „Zadania o charakterze obronnym wynikające z ustawy o ochronie ludności i obronie cywilnej” w ramach paragrafu „Dotacja celowa otrzymana z budżetu państwa na realizację inwestycji i zakupów inwestycyjnych własnych gmin </w:t>
      </w:r>
      <w:r>
        <w:rPr>
          <w:color w:val="000000"/>
          <w:szCs w:val="20"/>
          <w:u w:color="000000"/>
        </w:rPr>
        <w:t>(związków gmin, związków powiatowo-gminnych)” wprowadza się dochody w kwocie 126 000,00 zł (dochody z przeznaczeniem na zadania z zakresu ochrony ludności i obrony cywilnej ujętego w kluczowych obszarach działania w ramach Programu Ochrony Ludności i Obron</w:t>
      </w:r>
      <w:r>
        <w:rPr>
          <w:color w:val="000000"/>
          <w:szCs w:val="20"/>
          <w:u w:color="000000"/>
        </w:rPr>
        <w:t>y Cywilnej na lata 2025-2026 - obszar II – na podstawie pisma Wojewody Wielkopolskiego nr FB-I.3111.85.2026.16 z dnia 19 maja 2026 r.);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zmniejszeń po stronie dochodów majątkowych: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„Różne rozliczenia” w rozdziale „Krajow</w:t>
      </w:r>
      <w:r>
        <w:rPr>
          <w:color w:val="000000"/>
          <w:szCs w:val="20"/>
          <w:u w:color="000000"/>
        </w:rPr>
        <w:t>y Plan Odbudowy” w ramach paragrafu „Dotacja celowa w ramach programów finansowych z udziałem środków europejskich oraz środków, o których mowa w art. 5 ust. 3 pkt 5 lit. a i b ustawy, lub płatności w ramach budżetu środków europejskich, realizowanych prze</w:t>
      </w:r>
      <w:r>
        <w:rPr>
          <w:color w:val="000000"/>
          <w:szCs w:val="20"/>
          <w:u w:color="000000"/>
        </w:rPr>
        <w:t>z jednostki samorządu terytorialnego” zmniejsza się dochody o 615 602,39 zł do kwoty 1 517 000,00 zł (dochody na podstawie aneksu nr 1 do umowy nr 31/DOW/KPO-B3.1.1/2025 o objęcie przedsięwzięcia wsparciem bezzwrotnym z Planu Rozwoju na zadanie inwestycyjn</w:t>
      </w:r>
      <w:r>
        <w:rPr>
          <w:color w:val="000000"/>
          <w:szCs w:val="20"/>
          <w:u w:color="000000"/>
        </w:rPr>
        <w:t>e pn.: „Rozbudowa sieci wodociągowej dla miejscowości Wyciążkowo”);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Podsumowanie zmian dochodów Gminy Lipno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2"/>
        <w:gridCol w:w="1470"/>
        <w:gridCol w:w="1470"/>
        <w:gridCol w:w="1470"/>
      </w:tblGrid>
      <w:tr w:rsidR="00A0664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Wyszczególnienie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Przed zmianą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Zmiana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Po zmianie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649" w:rsidRDefault="00A11245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dochody ogółem: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81 750 783,72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-110 858,39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81 639 925,33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 xml:space="preserve">dochody </w:t>
            </w:r>
            <w:r>
              <w:rPr>
                <w:sz w:val="14"/>
                <w:szCs w:val="20"/>
              </w:rPr>
              <w:t>bieżące, w tym: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76 211 182,55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378 744,00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76 589 926,55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Obrona narodowa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4 427,00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8 190,00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12 617,00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Różne rozliczenia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8 681 353,00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370 554,00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9 051 907,00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dochody majątkowe, w tym: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5 539 601,17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-489 602,39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5 049 998,78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Obrona narodowa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126 000,00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126 000,00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Różne rozliczenia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2 218 842,39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-615 602,39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1 603 240,00</w:t>
            </w:r>
          </w:p>
        </w:tc>
      </w:tr>
    </w:tbl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II. Załącznik Nr 2 do uchwały budżetowej – Plan wydatków Gminy Lipno na rok 2026 wprowadza się następujące zmiany: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WYDATKI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lastRenderedPageBreak/>
        <w:t xml:space="preserve">Wydatki budżetu Gminy Lipno na rok 2026 zostają zmniejszone </w:t>
      </w:r>
      <w:r>
        <w:rPr>
          <w:color w:val="000000"/>
          <w:szCs w:val="20"/>
          <w:u w:color="000000"/>
        </w:rPr>
        <w:t>o kwotę 226 790,94 zł do kwoty 96 584 745,79 zł, w tym: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●wydatki bieżące ulegają zwiększeniu o kwotę 77 600,00 zł do kwoty 72 032 174,82 zł,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●wydatki majątkowe ulegają zmniejszeniu o kwotę 304 390,94 zł do kwoty 24 552 570,97 zł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 xml:space="preserve">Dokonuje się następujących </w:t>
      </w:r>
      <w:r>
        <w:rPr>
          <w:b/>
          <w:color w:val="000000"/>
          <w:szCs w:val="20"/>
          <w:u w:color="000000"/>
        </w:rPr>
        <w:t>zwiększeń po stronie wydatków bieżących: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●w dziale „Rolnictwo i łowiectwo” w rozdziale „Melioracje wodne” w ramach paragrafu „Dotacja celowa z budżetu na finansowanie lub dofinansowanie zadań zleconych do realizacji pozostałym jednostkom nie zaliczanym do </w:t>
      </w:r>
      <w:r>
        <w:rPr>
          <w:color w:val="000000"/>
          <w:szCs w:val="20"/>
          <w:u w:color="000000"/>
        </w:rPr>
        <w:t>sektora finansów publicznych” zwiększa się wydatki o 400,00 zł do kwoty 35 400,00 zł (wydatki z przeznaczeniem na bieżącą realizację zadań w tym na dotację dla spółek wodnych);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●w dziale „Administracja publiczna” w rozdziale „Urzędy gmin (miast i miast na </w:t>
      </w:r>
      <w:r>
        <w:rPr>
          <w:color w:val="000000"/>
          <w:szCs w:val="20"/>
          <w:u w:color="000000"/>
        </w:rPr>
        <w:t>prawach powiatu)” w ramach paragrafu „Zakup materiałów i wyposażenia” zwiększa się wydatki o 25 000,00 zł do kwoty 195 129,99 zł (wydatki z przeznaczeniem na bieżącą realizację zadań);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„Administracja publiczna” w rozdziale „Pozostała działalność”</w:t>
      </w:r>
      <w:r>
        <w:rPr>
          <w:color w:val="000000"/>
          <w:szCs w:val="20"/>
          <w:u w:color="000000"/>
        </w:rPr>
        <w:t xml:space="preserve"> w ramach paragrafu „Różne wydatki na rzecz osób fizycznych” zwiększa się wydatki o 9 000,00 zł do kwoty 113 400,00 zł (wydatki z przeznaczeniem na bieżącą realizację zadań w tym wzrost diet dla sołtysów);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„Obrona narodowa” w rozdziale „Zadania o</w:t>
      </w:r>
      <w:r>
        <w:rPr>
          <w:color w:val="000000"/>
          <w:szCs w:val="20"/>
          <w:u w:color="000000"/>
        </w:rPr>
        <w:t> charakterze obronnym wynikające z ustawy o ochronie ludności i obronie cywilnej” w ramach paragrafu „Zakup usług pozostałych” wprowadza się wydatki w kwocie 9 100,00 zł (wydatki z przeznaczeniem na zadania z zakresu ochrony ludności i obrony cywilnej ujęt</w:t>
      </w:r>
      <w:r>
        <w:rPr>
          <w:color w:val="000000"/>
          <w:szCs w:val="20"/>
          <w:u w:color="000000"/>
        </w:rPr>
        <w:t>ego w kluczowych obszarach działania w ramach Programu Ochrony Ludności i Obrony Cywilnej na lata 2025-2026 - obszar II – na podstawie pisma Wojewody Wielkopolskiego nr FB-I.3111.85.2026.16 z dnia 19 maja 2026 r.);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„Rodzina” w rozdziale „System o</w:t>
      </w:r>
      <w:r>
        <w:rPr>
          <w:color w:val="000000"/>
          <w:szCs w:val="20"/>
          <w:u w:color="000000"/>
        </w:rPr>
        <w:t>pieki nad dziećmi w wieku do lat 3” w ramach paragrafu „Zakup środków dydaktycznych i książek” zwiększa się wydatki o 20 000,00 zł do kwoty 36 400,00 zł (wydatki z przeznaczeniem na bieżącą realizację zadań);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●w dziale „Kultura i ochrona dziedzictwa </w:t>
      </w:r>
      <w:r>
        <w:rPr>
          <w:color w:val="000000"/>
          <w:szCs w:val="20"/>
          <w:u w:color="000000"/>
        </w:rPr>
        <w:t>narodowego” w rozdziale „Domy i ośrodki kultury, świetlice i kluby” w ramach paragrafu „Zakup usług pozostałych” zwiększa się wydatki o 25 000,00 zł do kwoty 146 102,18 zł (wydatki z przeznaczeniem na bieżącą realizację zadań);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</w:t>
      </w:r>
      <w:r>
        <w:rPr>
          <w:b/>
          <w:color w:val="000000"/>
          <w:szCs w:val="20"/>
          <w:u w:color="000000"/>
        </w:rPr>
        <w:t>mniejszeń po stronie wydatków bieżących: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„Gospodarka mieszkaniowa” w rozdziale „Gospodarka gruntami i nieruchomościami” w ramach paragrafu „Różne opłaty i składki” zmniejsza się wydatki o 1 500,00 zł do kwoty 63 500,00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„Administracj</w:t>
      </w:r>
      <w:r>
        <w:rPr>
          <w:color w:val="000000"/>
          <w:szCs w:val="20"/>
          <w:u w:color="000000"/>
        </w:rPr>
        <w:t>a publiczna” w rozdziale „Pozostała działalność” w ramach paragrafu „Wynagrodzenia bezosobowe” zmniejsza się wydatki o 9 000,00 zł do kwoty 24 000,00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„Gospodarka komunalna i ochrona środowiska” w rozdziale „Ochrona powietrza atmosferycznego i</w:t>
      </w:r>
      <w:r>
        <w:rPr>
          <w:color w:val="000000"/>
          <w:szCs w:val="20"/>
          <w:u w:color="000000"/>
        </w:rPr>
        <w:t> klimatu” w ramach paragrafu „Zakup środków żywności” zmniejsza się wydatki o 400,00 zł do kwoty 1 600,00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zwiększeń po stronie wydatków majątkowych: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„Gospodarka mieszkaniowa” w rozdziale „Gospodarka gruntami i nieru</w:t>
      </w:r>
      <w:r>
        <w:rPr>
          <w:color w:val="000000"/>
          <w:szCs w:val="20"/>
          <w:u w:color="000000"/>
        </w:rPr>
        <w:t>chomościami” w ramach paragrafu „Wydatki na zakupy inwestycyjne jednostek budżetowych” zwiększa się wydatki o 1 500,00 zł do kwoty 431 990,00 zł, w tym: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○w ramach zadania „Zakup części działek nr 289 i nr 286/1 w Lipnie” wprowadza się wydatki w kwocie 320 </w:t>
      </w:r>
      <w:r>
        <w:rPr>
          <w:color w:val="000000"/>
          <w:szCs w:val="20"/>
          <w:u w:color="000000"/>
        </w:rPr>
        <w:t>000,00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○w ramach zadania „Zakup działek nr 183/4, nr 183/5 i nr 183/7 w Lipnie” zmniejsza się wydatki o 320 000,00 zł do kwoty 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○w ramach zadania „Zakup działek nr 96/30, nr 96/32 i nr 96/34 w Wyciążkowie” wprowadza się wydatki w kwocie 1 500,0</w:t>
      </w:r>
      <w:r>
        <w:rPr>
          <w:color w:val="000000"/>
          <w:szCs w:val="20"/>
          <w:u w:color="000000"/>
        </w:rPr>
        <w:t>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„Administracja publiczna” w rozdziale „Urzędy gmin (miast i miast na prawach powiatu)” w ramach paragrafu „Wydatki inwestycyjne jednostek budżetowych” zwiększa się wydatki o 10 000,00 zł do kwoty 947 300,00 zł, w tym: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lastRenderedPageBreak/>
        <w:t>○w ramach zadania „Bud</w:t>
      </w:r>
      <w:r>
        <w:rPr>
          <w:color w:val="000000"/>
          <w:szCs w:val="20"/>
          <w:u w:color="000000"/>
        </w:rPr>
        <w:t>owa budynku Urzędu Gminy Lipno” wprowadza się wydatki w kwocie 200 000,00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○w ramach zadania „Gmina Lipno cyberbezpiecznym samorządem” zwiększa się wydatki o 10 000,00 zł do kwoty 176 998,10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○w ramach zadania „Modernizacja budynku Urzędu Gminy Lipno</w:t>
      </w:r>
      <w:r>
        <w:rPr>
          <w:color w:val="000000"/>
          <w:szCs w:val="20"/>
          <w:u w:color="000000"/>
        </w:rPr>
        <w:t>” zmniejsza się wydatki o 200 000,00 zł do kwoty 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„Obrona narodowa” w rozdziale „Zadania o charakterze obronnym wynikające z ustawy o ochronie ludności i obronie cywilnej” w ramach paragrafu „Wydatki inwestycyjne jednostek budżetowych” (d</w:t>
      </w:r>
      <w:r>
        <w:rPr>
          <w:color w:val="000000"/>
          <w:szCs w:val="20"/>
          <w:u w:color="000000"/>
        </w:rPr>
        <w:t>otyczy zadania Zakup wraz z montażem asortymentu w zakresie utrzymania zasobów Ochrony Ludności i Obrony Cywilnej) wprowadza się wydatki w kwocie 136 000,00 zł (wydatki z przeznaczeniem na zadania z zakresu ochrony ludności i obrony cywilnej ujętego w kluc</w:t>
      </w:r>
      <w:r>
        <w:rPr>
          <w:color w:val="000000"/>
          <w:szCs w:val="20"/>
          <w:u w:color="000000"/>
        </w:rPr>
        <w:t>zowych obszarach działania w ramach Programu Ochrony Ludności i Obrony Cywilnej na lata 2025-2026 - obszar II – na podstawie pisma Wojewody Wielkopolskiego nr FB-I.3111.85.2026.16 z dnia 19 maja 2026 r.);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„Oświata i wychowanie” w rozdziale „Szkoł</w:t>
      </w:r>
      <w:r>
        <w:rPr>
          <w:color w:val="000000"/>
          <w:szCs w:val="20"/>
          <w:u w:color="000000"/>
        </w:rPr>
        <w:t>y podstawowe” w ramach paragrafu „Wydatki inwestycyjne jednostek budżetowych” zwiększa się wydatki o 155 000,00 zł do kwoty 1 979 199,00 zł, w tym: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○w ramach zadania „Budowa przyszkolnej hali sportowej z zapleczem szatniowo-sanitarnym, łącznikiem i niezbęd</w:t>
      </w:r>
      <w:r>
        <w:rPr>
          <w:color w:val="000000"/>
          <w:szCs w:val="20"/>
          <w:u w:color="000000"/>
        </w:rPr>
        <w:t>ną infrastrukturą techniczną oraz budowa placu zabaw przy Zespole Szkolno-Przedszkolnym w Lipnie” wprowadza się wydatki w kwocie 195 000,00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○w ramach zadania „Modernizacja sali sportowej i zaplecza szatniowo-sanitarnego w Zespole Szkolno-Przedszkolnym </w:t>
      </w:r>
      <w:r>
        <w:rPr>
          <w:color w:val="000000"/>
          <w:szCs w:val="20"/>
          <w:u w:color="000000"/>
        </w:rPr>
        <w:t>w Lipnie” zmniejsza się wydatki o 40 000,00 zł do kwoty 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„Kultura i ochrona dziedzictwa narodowego” w rozdziale „Domy i ośrodki kultury, świetlice i kluby” w ramach paragrafu „Wydatki inwestycyjne jednostek budżetowych” (dotyczy zadania W</w:t>
      </w:r>
      <w:r>
        <w:rPr>
          <w:color w:val="000000"/>
          <w:szCs w:val="20"/>
          <w:u w:color="000000"/>
        </w:rPr>
        <w:t>ymiana energochłonnego oświetlenia w obiektach użyteczności publicznej) zwiększa się wydatki o 5 000,00 zł do kwoty 793 000,00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„Kultura fizyczna” w rozdziale „Obiekty sportowe” w ramach paragrafu „Wydatki inwestycyjne jednostek budżetowych” (</w:t>
      </w:r>
      <w:r>
        <w:rPr>
          <w:color w:val="000000"/>
          <w:szCs w:val="20"/>
          <w:u w:color="000000"/>
        </w:rPr>
        <w:t>dotyczy zadania Budowa siłowni zewnętrznej na skwerze w Mórkowie) zwiększa się wydatki o 10 000,00 zł do kwoty 1 001 000,00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„Kultura fizyczna” w rozdziale „Obiekty sportowe” w ramach paragrafu „Wydatki na zakupy inwestycyjne jednostek budżeto</w:t>
      </w:r>
      <w:r>
        <w:rPr>
          <w:color w:val="000000"/>
          <w:szCs w:val="20"/>
          <w:u w:color="000000"/>
        </w:rPr>
        <w:t>wych” (dotyczy zadania Zakup kosiarki wrzecionowej do obsługi boisk ) wprowadza się wydatki w kwocie 12 300,00 zł;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Dokonuje się następujących zmniejszeń po stronie wydatków majątkowych: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●w dziale „Rolnictwo i łowiectwo” w rozdziale „Infrastruktura wodociąg</w:t>
      </w:r>
      <w:r>
        <w:rPr>
          <w:color w:val="000000"/>
          <w:szCs w:val="20"/>
          <w:u w:color="000000"/>
        </w:rPr>
        <w:t>owa wsi” w ramach paragrafu „Wydatki inwestycyjne jednostek budżetowych” zmniejsza się wydatki o 634 190,94 zł do kwoty 3 232 625,25 zł, w tym: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○w ramach zadania „Rozbudowa sieci wodociągowej dla miejscowości Wyciążkowo” zmniejsza się wydatki o 634 190,94 </w:t>
      </w:r>
      <w:r>
        <w:rPr>
          <w:color w:val="000000"/>
          <w:szCs w:val="20"/>
          <w:u w:color="000000"/>
        </w:rPr>
        <w:t>zł do kwoty 1 988 910,00 zł (zmniejszenie na podstawie aneksu nr 1 do umowy nr 31/DOW/KPO-B3.1.1/2025 o objęcie przedsięwzięcia wsparciem bezzwrotnym z Planu Rozwoju);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Podsumowanie zmian wydatków Gminy Lipno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2"/>
        <w:gridCol w:w="1470"/>
        <w:gridCol w:w="1470"/>
        <w:gridCol w:w="1470"/>
      </w:tblGrid>
      <w:tr w:rsidR="00A06649"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Wyszczególnienie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Przed zmianą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Zmiana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Po zmianie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wydatki ogółem: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96 811 536,73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-226 790,94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96 584 745,79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wydatki bieżące, w tym: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71 954 574,82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77 600,00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72 032 174,82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Rolnictwo i łowiectwo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1 153 129,38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400,00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1 153 529,38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Gospodarka mieszkaniowa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562 905,88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-1 500,00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561 405,88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Administracja publiczna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9 543 721,13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25 000,00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9 568 721,13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Obrona narodowa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15 000,00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9 100,00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24 100,00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Rodzina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4 905 024,80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20 000,00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4 925 024,80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Gospodarka komunalna i ochrona środowiska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2 032 807,18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-400,00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2 032 407,18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 xml:space="preserve">Kultura i </w:t>
            </w:r>
            <w:r>
              <w:rPr>
                <w:sz w:val="14"/>
                <w:szCs w:val="20"/>
              </w:rPr>
              <w:t>ochrona dziedzictwa narodowego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2 596 510,10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25 000,00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2 621 510,10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wydatki majątkowe, w tym: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24 856 961,91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-304 390,94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24 552 570,97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Rolnictwo i łowiectwo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7 250 770,09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-634 190,94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6 616 579,15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Gospodarka mieszkaniowa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1 100 490,00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1 500,00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1 101 990,00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Administracja publiczna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1 087 300,00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10 000,00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1 097 300,00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Obrona narodowa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136 000,00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136 000,00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Oświata i wychowanie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1 910 199,00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155 000,00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2 065 199,00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Kultura i ochrona dziedzictwa narodowego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888 000,00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5 000,00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893 000,00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Kultura fizyczna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991 070,01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22 300,00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1 013 370,01</w:t>
            </w:r>
          </w:p>
        </w:tc>
      </w:tr>
    </w:tbl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lastRenderedPageBreak/>
        <w:t>III. Załącznik Nr 5 do uchwały budżetowej – Plan wydatków majątkowych Gminy Lipno na rok 2026 </w:t>
      </w:r>
      <w:r>
        <w:rPr>
          <w:color w:val="000000"/>
          <w:szCs w:val="20"/>
          <w:u w:color="000000"/>
        </w:rPr>
        <w:t>– dokonuje się zmian zgodnie z załącznikiem nr 3 do niniejszej uchwały.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 xml:space="preserve">IV. Załącznik Nr 6 do uchwały budżetowej – Przychody budżetowe Gminy Lipno w 2026 r. – </w:t>
      </w:r>
      <w:r>
        <w:rPr>
          <w:color w:val="000000"/>
          <w:szCs w:val="20"/>
          <w:u w:color="000000"/>
        </w:rPr>
        <w:t>dokonuje się zmian zgodnie z załącznikiem nr 4 do niniejszej uchwały: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>PRZYCHODY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Przychody budżetu Gminy Lipno na rok 2026 zostają zmniejszone o kwotę 115 932,55 zł do kw</w:t>
      </w:r>
      <w:r>
        <w:rPr>
          <w:color w:val="000000"/>
          <w:szCs w:val="20"/>
          <w:u w:color="000000"/>
        </w:rPr>
        <w:t>oty 16 894 820,46 zł, w tym: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●„Wolne środki, o których mowa w art. 217 ust.2 pkt 6 ustawy” ulegają zmniejszeniu o kwotę 115 932,55 zł do kwoty 3 093 935,27 zł</w:t>
      </w:r>
    </w:p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Podsumowanie zmian przychodów Gminy Lipno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2"/>
        <w:gridCol w:w="1470"/>
        <w:gridCol w:w="1470"/>
        <w:gridCol w:w="1470"/>
      </w:tblGrid>
      <w:tr w:rsidR="00A06649"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Wyszczególnienie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Przed zmia</w:t>
            </w:r>
            <w:r>
              <w:rPr>
                <w:b/>
                <w:sz w:val="14"/>
                <w:szCs w:val="20"/>
              </w:rPr>
              <w:t>ną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Zmiana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6649" w:rsidRDefault="00A11245">
            <w:pPr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Po zmianie</w:t>
            </w:r>
          </w:p>
        </w:tc>
      </w:tr>
      <w:tr w:rsidR="00A06649"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A06649" w:rsidRDefault="00A11245">
            <w:pPr>
              <w:jc w:val="left"/>
              <w:rPr>
                <w:color w:val="000000"/>
                <w:szCs w:val="20"/>
                <w:u w:color="000000"/>
              </w:rPr>
            </w:pPr>
            <w:r>
              <w:rPr>
                <w:sz w:val="14"/>
                <w:szCs w:val="20"/>
              </w:rPr>
              <w:t>Wolne środki, o których mowa w art. 217 ust.2 pkt 6 ustawy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3 209 867,82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-115 932,55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A06649" w:rsidRDefault="00A11245">
            <w:pPr>
              <w:jc w:val="right"/>
              <w:rPr>
                <w:color w:val="000000"/>
                <w:szCs w:val="20"/>
                <w:u w:color="000000"/>
              </w:rPr>
            </w:pPr>
            <w:r>
              <w:rPr>
                <w:b/>
                <w:sz w:val="14"/>
                <w:szCs w:val="20"/>
              </w:rPr>
              <w:t>3 093 935,27</w:t>
            </w:r>
          </w:p>
        </w:tc>
      </w:tr>
    </w:tbl>
    <w:p w:rsidR="00A06649" w:rsidRDefault="00A11245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 xml:space="preserve">V. Załącznik Nr 8 do uchwały budżetowej – Zestawienie planowanych kwot dotacji udzielanych z budżetu Gminy Lipno w roku 2026 - </w:t>
      </w:r>
      <w:r>
        <w:rPr>
          <w:color w:val="000000"/>
          <w:szCs w:val="20"/>
          <w:u w:color="000000"/>
        </w:rPr>
        <w:t>otrzymuje</w:t>
      </w:r>
      <w:r>
        <w:rPr>
          <w:color w:val="000000"/>
          <w:szCs w:val="20"/>
          <w:u w:color="000000"/>
        </w:rPr>
        <w:t xml:space="preserve"> brzmienie jak załącznik nr 5 do niniejszej uchwały.</w:t>
      </w:r>
    </w:p>
    <w:p w:rsidR="00A06649" w:rsidRDefault="00A11245">
      <w:pPr>
        <w:keepNext/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color w:val="000000"/>
          <w:szCs w:val="20"/>
          <w:u w:color="000000"/>
        </w:rPr>
        <w:t xml:space="preserve">VI. Załącznik Nr 11 do uchwały budżetowej – Wydatki na programy finansowane z udziałem środków, o których mowa w art. 5 ust 1 pkt 2 i 3 ufp  - </w:t>
      </w:r>
      <w:r>
        <w:rPr>
          <w:color w:val="000000"/>
          <w:szCs w:val="20"/>
          <w:u w:color="000000"/>
        </w:rPr>
        <w:t>otrzymuje brzmienie jak załącznik nr 6 do niniejszej uchwały</w:t>
      </w:r>
      <w:r>
        <w:rPr>
          <w:color w:val="000000"/>
          <w:szCs w:val="20"/>
          <w:u w:color="000000"/>
        </w:rPr>
        <w:t>.</w:t>
      </w:r>
    </w:p>
    <w:p w:rsidR="00A06649" w:rsidRDefault="00A11245">
      <w:pPr>
        <w:keepNext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  </w:t>
      </w: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5041"/>
        <w:gridCol w:w="5041"/>
      </w:tblGrid>
      <w:tr w:rsidR="00A06649">
        <w:tc>
          <w:tcPr>
            <w:tcW w:w="2500" w:type="pct"/>
            <w:tcBorders>
              <w:right w:val="nil"/>
            </w:tcBorders>
          </w:tcPr>
          <w:p w:rsidR="00A06649" w:rsidRDefault="00A06649">
            <w:pPr>
              <w:keepNext/>
              <w:rPr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A06649" w:rsidRDefault="00A06649">
            <w:pPr>
              <w:keepNext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 w:rsidR="00A11245">
              <w:rPr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 w:rsidR="00A11245">
              <w:rPr>
                <w:color w:val="000000"/>
                <w:szCs w:val="20"/>
                <w:u w:color="000000"/>
              </w:rPr>
              <w:t>Przewodniczący Rady Gminy</w: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</w:p>
          <w:p w:rsidR="00A06649" w:rsidRDefault="00A11245">
            <w:pPr>
              <w:keepNext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t xml:space="preserve"> </w:t>
            </w:r>
          </w:p>
          <w:p w:rsidR="00A06649" w:rsidRDefault="00A06649">
            <w:pPr>
              <w:keepNext/>
              <w:jc w:val="center"/>
              <w:rPr>
                <w:color w:val="000000"/>
                <w:szCs w:val="20"/>
                <w:u w:color="000000"/>
              </w:rPr>
            </w:pPr>
            <w:r>
              <w:rPr>
                <w:color w:val="000000"/>
                <w:szCs w:val="20"/>
                <w:u w:color="000000"/>
              </w:rPr>
              <w:fldChar w:fldCharType="begin"/>
            </w:r>
            <w:r w:rsidR="00A11245">
              <w:rPr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 w:rsidR="00A11245">
              <w:rPr>
                <w:b/>
                <w:color w:val="000000"/>
                <w:szCs w:val="20"/>
                <w:u w:color="000000"/>
              </w:rPr>
              <w:t xml:space="preserve">Bartosz </w: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  <w:r>
              <w:rPr>
                <w:color w:val="000000"/>
                <w:szCs w:val="20"/>
                <w:u w:color="000000"/>
              </w:rPr>
              <w:fldChar w:fldCharType="begin"/>
            </w:r>
            <w:r w:rsidR="00A11245">
              <w:rPr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color w:val="000000"/>
                <w:szCs w:val="20"/>
                <w:u w:color="000000"/>
              </w:rPr>
              <w:fldChar w:fldCharType="separate"/>
            </w:r>
            <w:r w:rsidR="00A11245">
              <w:rPr>
                <w:b/>
                <w:color w:val="000000"/>
                <w:szCs w:val="20"/>
                <w:u w:color="000000"/>
              </w:rPr>
              <w:t>Zięba</w:t>
            </w:r>
            <w:r>
              <w:rPr>
                <w:color w:val="000000"/>
                <w:szCs w:val="20"/>
                <w:u w:color="000000"/>
              </w:rPr>
              <w:fldChar w:fldCharType="end"/>
            </w:r>
          </w:p>
        </w:tc>
      </w:tr>
    </w:tbl>
    <w:p w:rsidR="00A06649" w:rsidRDefault="00A06649">
      <w:pPr>
        <w:keepNext/>
        <w:rPr>
          <w:color w:val="000000"/>
          <w:szCs w:val="20"/>
          <w:u w:color="000000"/>
        </w:rPr>
      </w:pPr>
    </w:p>
    <w:sectPr w:rsidR="00A06649" w:rsidSect="00A06649">
      <w:footerReference w:type="default" r:id="rId19"/>
      <w:endnotePr>
        <w:numFmt w:val="decimal"/>
      </w:endnotePr>
      <w:pgSz w:w="11906" w:h="16838"/>
      <w:pgMar w:top="850" w:right="1020" w:bottom="850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245" w:rsidRDefault="00A11245" w:rsidP="00A06649">
      <w:r>
        <w:separator/>
      </w:r>
    </w:p>
  </w:endnote>
  <w:endnote w:type="continuationSeparator" w:id="0">
    <w:p w:rsidR="00A11245" w:rsidRDefault="00A11245" w:rsidP="00A06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0664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0664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C711B">
            <w:rPr>
              <w:rFonts w:ascii="Arial" w:eastAsia="Arial" w:hAnsi="Arial" w:cs="Arial"/>
              <w:sz w:val="18"/>
            </w:rPr>
            <w:fldChar w:fldCharType="separate"/>
          </w:r>
          <w:r w:rsidR="009C711B">
            <w:rPr>
              <w:rFonts w:ascii="Arial" w:eastAsia="Arial" w:hAnsi="Arial" w:cs="Arial"/>
              <w:noProof/>
              <w:sz w:val="18"/>
            </w:rPr>
            <w:t>1</w:t>
          </w:r>
          <w:r w:rsidR="00A0664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06649" w:rsidRDefault="00A06649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0664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0664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C711B">
            <w:rPr>
              <w:rFonts w:ascii="Arial" w:eastAsia="Arial" w:hAnsi="Arial" w:cs="Arial"/>
              <w:sz w:val="18"/>
            </w:rPr>
            <w:fldChar w:fldCharType="separate"/>
          </w:r>
          <w:r w:rsidR="009C711B">
            <w:rPr>
              <w:rFonts w:ascii="Arial" w:eastAsia="Arial" w:hAnsi="Arial" w:cs="Arial"/>
              <w:noProof/>
              <w:sz w:val="18"/>
            </w:rPr>
            <w:t>3</w:t>
          </w:r>
          <w:r w:rsidR="00A0664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06649" w:rsidRDefault="00A06649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0664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0664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C711B">
            <w:rPr>
              <w:rFonts w:ascii="Arial" w:eastAsia="Arial" w:hAnsi="Arial" w:cs="Arial"/>
              <w:sz w:val="18"/>
            </w:rPr>
            <w:fldChar w:fldCharType="separate"/>
          </w:r>
          <w:r w:rsidR="009C711B">
            <w:rPr>
              <w:rFonts w:ascii="Arial" w:eastAsia="Arial" w:hAnsi="Arial" w:cs="Arial"/>
              <w:noProof/>
              <w:sz w:val="18"/>
            </w:rPr>
            <w:t>4</w:t>
          </w:r>
          <w:r w:rsidR="00A0664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06649" w:rsidRDefault="00A06649">
    <w:pPr>
      <w:rPr>
        <w:rFonts w:ascii="Arial" w:eastAsia="Arial" w:hAnsi="Arial" w:cs="Arial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0664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0664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C711B">
            <w:rPr>
              <w:rFonts w:ascii="Arial" w:eastAsia="Arial" w:hAnsi="Arial" w:cs="Arial"/>
              <w:sz w:val="18"/>
            </w:rPr>
            <w:fldChar w:fldCharType="separate"/>
          </w:r>
          <w:r w:rsidR="009C711B">
            <w:rPr>
              <w:rFonts w:ascii="Arial" w:eastAsia="Arial" w:hAnsi="Arial" w:cs="Arial"/>
              <w:noProof/>
              <w:sz w:val="18"/>
            </w:rPr>
            <w:t>5</w:t>
          </w:r>
          <w:r w:rsidR="00A0664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06649" w:rsidRDefault="00A06649">
    <w:pPr>
      <w:rPr>
        <w:rFonts w:ascii="Arial" w:eastAsia="Arial" w:hAnsi="Arial" w:cs="Arial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0664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0664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C711B">
            <w:rPr>
              <w:rFonts w:ascii="Arial" w:eastAsia="Arial" w:hAnsi="Arial" w:cs="Arial"/>
              <w:sz w:val="18"/>
            </w:rPr>
            <w:fldChar w:fldCharType="separate"/>
          </w:r>
          <w:r w:rsidR="009C711B">
            <w:rPr>
              <w:rFonts w:ascii="Arial" w:eastAsia="Arial" w:hAnsi="Arial" w:cs="Arial"/>
              <w:noProof/>
              <w:sz w:val="18"/>
            </w:rPr>
            <w:t>6</w:t>
          </w:r>
          <w:r w:rsidR="00A0664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06649" w:rsidRDefault="00A06649">
    <w:pPr>
      <w:rPr>
        <w:rFonts w:ascii="Arial" w:eastAsia="Arial" w:hAnsi="Arial" w:cs="Arial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0664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0664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C711B">
            <w:rPr>
              <w:rFonts w:ascii="Arial" w:eastAsia="Arial" w:hAnsi="Arial" w:cs="Arial"/>
              <w:sz w:val="18"/>
            </w:rPr>
            <w:fldChar w:fldCharType="separate"/>
          </w:r>
          <w:r w:rsidR="009C711B">
            <w:rPr>
              <w:rFonts w:ascii="Arial" w:eastAsia="Arial" w:hAnsi="Arial" w:cs="Arial"/>
              <w:noProof/>
              <w:sz w:val="18"/>
            </w:rPr>
            <w:t>7</w:t>
          </w:r>
          <w:r w:rsidR="00A0664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06649" w:rsidRDefault="00A06649">
    <w:pPr>
      <w:rPr>
        <w:rFonts w:ascii="Arial" w:eastAsia="Arial" w:hAnsi="Arial" w:cs="Arial"/>
        <w:sz w:val="18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0664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0664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C711B">
            <w:rPr>
              <w:rFonts w:ascii="Arial" w:eastAsia="Arial" w:hAnsi="Arial" w:cs="Arial"/>
              <w:sz w:val="18"/>
            </w:rPr>
            <w:fldChar w:fldCharType="separate"/>
          </w:r>
          <w:r w:rsidR="009C711B">
            <w:rPr>
              <w:rFonts w:ascii="Arial" w:eastAsia="Arial" w:hAnsi="Arial" w:cs="Arial"/>
              <w:noProof/>
              <w:sz w:val="18"/>
            </w:rPr>
            <w:t>8</w:t>
          </w:r>
          <w:r w:rsidR="00A0664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06649" w:rsidRDefault="00A06649">
    <w:pPr>
      <w:rPr>
        <w:rFonts w:ascii="Arial" w:eastAsia="Arial" w:hAnsi="Arial" w:cs="Arial"/>
        <w:sz w:val="18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A0664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06649" w:rsidRDefault="00A11245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0664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C711B">
            <w:rPr>
              <w:rFonts w:ascii="Arial" w:eastAsia="Arial" w:hAnsi="Arial" w:cs="Arial"/>
              <w:sz w:val="18"/>
            </w:rPr>
            <w:fldChar w:fldCharType="separate"/>
          </w:r>
          <w:r w:rsidR="009C711B">
            <w:rPr>
              <w:rFonts w:ascii="Arial" w:eastAsia="Arial" w:hAnsi="Arial" w:cs="Arial"/>
              <w:noProof/>
              <w:sz w:val="18"/>
            </w:rPr>
            <w:t>12</w:t>
          </w:r>
          <w:r w:rsidR="00A0664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06649" w:rsidRDefault="00A06649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245" w:rsidRDefault="00A11245" w:rsidP="00A06649">
      <w:r>
        <w:separator/>
      </w:r>
    </w:p>
  </w:footnote>
  <w:footnote w:type="continuationSeparator" w:id="0">
    <w:p w:rsidR="00A11245" w:rsidRDefault="00A11245" w:rsidP="00A066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9C711B"/>
    <w:rsid w:val="00A06649"/>
    <w:rsid w:val="00A11245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06649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table" w:styleId="Tabela-Prosty1">
    <w:name w:val="Table Simple 1"/>
    <w:basedOn w:val="Standardowy"/>
    <w:rsid w:val="00A066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1FF9F9CF-E2D2-44BB-96D1-363733B19549\Zalacznik1.pdf" TargetMode="External"/><Relationship Id="rId13" Type="http://schemas.openxmlformats.org/officeDocument/2006/relationships/footer" Target="footer5.xml"/><Relationship Id="rId18" Type="http://schemas.openxmlformats.org/officeDocument/2006/relationships/hyperlink" Target="file:///C:\Users\ibieganska\AppData\Local\Temp\Legislator\1FF9F9CF-E2D2-44BB-96D1-363733B19549\Zalacznik6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hyperlink" Target="file:///C:\Users\ibieganska\AppData\Local\Temp\Legislator\1FF9F9CF-E2D2-44BB-96D1-363733B19549\Zalacznik3.pdf" TargetMode="External"/><Relationship Id="rId17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hyperlink" Target="file:///C:\Users\ibieganska\AppData\Local\Temp\Legislator\1FF9F9CF-E2D2-44BB-96D1-363733B19549\Zalacznik5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10" Type="http://schemas.openxmlformats.org/officeDocument/2006/relationships/hyperlink" Target="file:///C:\Users\ibieganska\AppData\Local\Temp\Legislator\1FF9F9CF-E2D2-44BB-96D1-363733B19549\Zalacznik2.pdf" TargetMode="External"/><Relationship Id="rId19" Type="http://schemas.openxmlformats.org/officeDocument/2006/relationships/footer" Target="footer8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hyperlink" Target="file:///C:\Users\ibieganska\AppData\Local\Temp\Legislator\1FF9F9CF-E2D2-44BB-96D1-363733B19549\Zalacznik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18559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XXXIII/228/2026 z dnia 1 lipca 2026 r.</dc:title>
  <dc:subject>w sprawie zmiany budżetu Gminy Lipno na rok 2026</dc:subject>
  <dc:creator>ibieganska</dc:creator>
  <cp:lastModifiedBy>Irena Biegańska</cp:lastModifiedBy>
  <cp:revision>2</cp:revision>
  <dcterms:created xsi:type="dcterms:W3CDTF">2026-07-07T11:39:00Z</dcterms:created>
  <dcterms:modified xsi:type="dcterms:W3CDTF">2026-07-07T11:39:00Z</dcterms:modified>
  <cp:category>Akt prawny</cp:category>
</cp:coreProperties>
</file>