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0935E3">
      <w:pPr>
        <w:jc w:val="center"/>
        <w:rPr>
          <w:b/>
          <w:caps/>
        </w:rPr>
      </w:pPr>
      <w:r>
        <w:rPr>
          <w:b/>
          <w:caps/>
        </w:rPr>
        <w:t>Uchwała nr XXXIV/232/2026</w:t>
      </w:r>
      <w:r>
        <w:rPr>
          <w:b/>
          <w:caps/>
        </w:rPr>
        <w:br/>
        <w:t>Rady Gminy Lipno</w:t>
      </w:r>
    </w:p>
    <w:p w:rsidR="00A77B3E" w:rsidRDefault="000935E3">
      <w:pPr>
        <w:spacing w:before="280" w:after="280"/>
        <w:jc w:val="center"/>
        <w:rPr>
          <w:b/>
          <w:caps/>
        </w:rPr>
      </w:pPr>
      <w:r>
        <w:t>z dnia 3 sierpnia 2026 r.</w:t>
      </w:r>
    </w:p>
    <w:p w:rsidR="00A77B3E" w:rsidRDefault="000935E3">
      <w:pPr>
        <w:keepNext/>
        <w:spacing w:after="480"/>
        <w:jc w:val="center"/>
      </w:pPr>
      <w:r>
        <w:rPr>
          <w:b/>
        </w:rPr>
        <w:t>w sprawie zmiany budżetu Gminy Lipno na rok 2026</w:t>
      </w:r>
    </w:p>
    <w:p w:rsidR="00A77B3E" w:rsidRDefault="000935E3">
      <w:pPr>
        <w:keepLines/>
        <w:spacing w:before="120" w:after="120"/>
        <w:ind w:firstLine="227"/>
      </w:pPr>
      <w:r>
        <w:t>Na podstawie art. 18 ust. 2 pkt 4, pkt 9 lit. c), d), i) oraz pkt 10 ustawy z dnia 8 marca 1990 r. o samorządzie gminnym (tekst jedn. Dz.</w:t>
      </w:r>
      <w:r>
        <w:t> U. z 2026 r. poz. 662 ze zm.), art. 89 ust. 1, art. 211, 212, 214, 215, 222 i art. 258 ustawy z dnia 27 sierpnia 2009 r. o finansach publicznych (tekst jedn. Dz. U. z 2025 r. poz. 1483 ze zm.) uchwala się, co następuje:</w:t>
      </w:r>
    </w:p>
    <w:p w:rsidR="00A77B3E" w:rsidRDefault="000935E3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XXVII/161/2025 Ra</w:t>
      </w:r>
      <w:r>
        <w:t>dy Gminy Lipno z dnia 18 grudnia 2025 roku w sprawie budżetu Gminy Lipno na rok 2026, wprowadza się następujące zmiany:</w:t>
      </w:r>
    </w:p>
    <w:p w:rsidR="00A77B3E" w:rsidRDefault="000935E3">
      <w:pPr>
        <w:spacing w:before="120" w:after="120"/>
        <w:ind w:left="340" w:hanging="227"/>
      </w:pPr>
      <w:r>
        <w:t>1) </w:t>
      </w:r>
      <w:r>
        <w:t>§ 1 uchwały budżetowej otrzymuje brzmienie:</w:t>
      </w:r>
    </w:p>
    <w:p w:rsidR="00A77B3E" w:rsidRDefault="000935E3">
      <w:pPr>
        <w:keepLines/>
        <w:spacing w:before="120" w:after="120"/>
        <w:ind w:left="453" w:firstLine="227"/>
      </w:pPr>
      <w:r>
        <w:t>„</w:t>
      </w:r>
      <w:r>
        <w:t>§ 1. 1. </w:t>
      </w:r>
      <w:r>
        <w:t>Ustala się dochody budżetu na 2026 rok w łącznej kwocie: 81.704.019,12 zł, z teg</w:t>
      </w:r>
      <w:r>
        <w:t>o:</w:t>
      </w:r>
    </w:p>
    <w:p w:rsidR="00A77B3E" w:rsidRDefault="000935E3">
      <w:pPr>
        <w:spacing w:before="120" w:after="120"/>
        <w:ind w:left="793" w:hanging="227"/>
      </w:pPr>
      <w:r>
        <w:t>1) </w:t>
      </w:r>
      <w:r>
        <w:t>dochody bieżące w kwocie</w:t>
      </w:r>
      <w:r>
        <w:tab/>
      </w:r>
      <w:r>
        <w:tab/>
      </w:r>
      <w:r>
        <w:tab/>
        <w:t>76.654.020,34 zł,</w:t>
      </w:r>
    </w:p>
    <w:p w:rsidR="00A77B3E" w:rsidRDefault="000935E3">
      <w:pPr>
        <w:spacing w:before="120" w:after="120"/>
        <w:ind w:left="793" w:hanging="227"/>
      </w:pPr>
      <w:r>
        <w:t>2) </w:t>
      </w:r>
      <w:r>
        <w:t>dochody majątkowe w kwocie</w:t>
      </w:r>
      <w:r>
        <w:tab/>
      </w:r>
      <w:r>
        <w:tab/>
      </w:r>
      <w:r>
        <w:tab/>
        <w:t>5.049.998,78 zł,</w:t>
      </w:r>
    </w:p>
    <w:p w:rsidR="00A77B3E" w:rsidRDefault="002D45BC">
      <w:pPr>
        <w:keepLines/>
        <w:spacing w:before="120" w:after="120"/>
        <w:ind w:left="680" w:hanging="113"/>
      </w:pPr>
      <w:fldSimple w:instr="MERGEFIELD COMMONPART_OF_POINTS \* MERGEFORMAT">
        <w:r w:rsidR="000935E3">
          <w:t>– </w:t>
        </w:r>
      </w:fldSimple>
      <w:r w:rsidR="000935E3">
        <w:t>zgodnie z załącznikiem Nr 1 do uchwały.</w:t>
      </w:r>
    </w:p>
    <w:p w:rsidR="00A77B3E" w:rsidRDefault="000935E3">
      <w:pPr>
        <w:keepLines/>
        <w:spacing w:before="120" w:after="120"/>
        <w:ind w:left="453" w:firstLine="340"/>
      </w:pPr>
      <w:r>
        <w:t>2. </w:t>
      </w:r>
      <w:r>
        <w:t>Dochody, o których mowa w ust. 1 obejmują w szczególności:</w:t>
      </w:r>
    </w:p>
    <w:p w:rsidR="00A77B3E" w:rsidRDefault="000935E3">
      <w:pPr>
        <w:spacing w:before="120" w:after="120"/>
        <w:ind w:left="793" w:hanging="227"/>
      </w:pPr>
      <w:r>
        <w:t>1) </w:t>
      </w:r>
      <w:r>
        <w:t>dotacje celowe na realizację zadań z zakresu administracji rządowej i innych zadań zleconych ustawami w wysokości 4.239.053,72 zł, zgodnie z załącznikiem Nr 3 do uchwały,</w:t>
      </w:r>
    </w:p>
    <w:p w:rsidR="00A77B3E" w:rsidRDefault="000935E3">
      <w:pPr>
        <w:spacing w:before="120" w:after="120"/>
        <w:ind w:left="793" w:hanging="227"/>
      </w:pPr>
      <w:r>
        <w:t>2) </w:t>
      </w:r>
      <w:r>
        <w:t>środki na finansowanie wydatków na realizację zdań finansowanych z udziałem środkó</w:t>
      </w:r>
      <w:r>
        <w:t>w, o których mowa w art.5 ust. 1 pkt 2 i 3 ufp w kwocie 4.416.693,61 zł, zgodnie z załącznikiem Nr 1 do uchwały,</w:t>
      </w:r>
      <w:r>
        <w:t>”</w:t>
      </w:r>
    </w:p>
    <w:p w:rsidR="00A77B3E" w:rsidRDefault="000935E3">
      <w:pPr>
        <w:spacing w:before="120" w:after="120"/>
        <w:ind w:left="340" w:hanging="227"/>
      </w:pPr>
      <w:r>
        <w:t>2) </w:t>
      </w:r>
      <w:r>
        <w:t>załącznik Nr 1 do uchwały budżetowej otrzymuje brzmienie jak w załączniku nr 1 do niniejszej uchwały,</w:t>
      </w:r>
    </w:p>
    <w:p w:rsidR="00A77B3E" w:rsidRDefault="000935E3">
      <w:pPr>
        <w:spacing w:before="120" w:after="120"/>
        <w:ind w:left="340" w:hanging="227"/>
      </w:pPr>
      <w:r>
        <w:t>3) </w:t>
      </w:r>
      <w:r>
        <w:t>załącznik Nr 3 do uchwały budżetow</w:t>
      </w:r>
      <w:r>
        <w:t>ej otrzymuje brzmienie jak w załączniku nr 3 do niniejszej uchwały,</w:t>
      </w:r>
    </w:p>
    <w:p w:rsidR="00A77B3E" w:rsidRDefault="000935E3">
      <w:pPr>
        <w:spacing w:before="120" w:after="120"/>
        <w:ind w:left="340" w:hanging="227"/>
      </w:pPr>
      <w:r>
        <w:t>4) </w:t>
      </w:r>
      <w:r>
        <w:t>§ 2 uchwały budżetowej otrzymuje brzmienie:</w:t>
      </w:r>
    </w:p>
    <w:p w:rsidR="00A77B3E" w:rsidRDefault="000935E3">
      <w:pPr>
        <w:keepLines/>
        <w:spacing w:before="120" w:after="120"/>
        <w:ind w:left="453" w:firstLine="227"/>
      </w:pPr>
      <w:r>
        <w:t>„</w:t>
      </w:r>
      <w:r>
        <w:t>§ 2. 1. </w:t>
      </w:r>
      <w:r>
        <w:t>Ustala się wydatki budżetu na rok 2026 w łącznej kwocie 96.813.838,58 zł, z tego:</w:t>
      </w:r>
    </w:p>
    <w:p w:rsidR="00A77B3E" w:rsidRDefault="000935E3">
      <w:pPr>
        <w:spacing w:before="120" w:after="120"/>
        <w:ind w:left="793" w:hanging="227"/>
      </w:pPr>
      <w:r>
        <w:t>1) </w:t>
      </w:r>
      <w:r>
        <w:t>wydatki bieżące w kwocie</w:t>
      </w:r>
      <w:r>
        <w:tab/>
      </w:r>
      <w:r>
        <w:tab/>
      </w:r>
      <w:r>
        <w:tab/>
        <w:t>72.077.650,13 zł,</w:t>
      </w:r>
    </w:p>
    <w:p w:rsidR="00A77B3E" w:rsidRDefault="000935E3">
      <w:pPr>
        <w:spacing w:before="120" w:after="120"/>
        <w:ind w:left="793" w:hanging="227"/>
      </w:pPr>
      <w:r>
        <w:t>2) </w:t>
      </w:r>
      <w:r>
        <w:t>wydatki majątkowe w kwocie</w:t>
      </w:r>
      <w:r>
        <w:tab/>
      </w:r>
      <w:r>
        <w:tab/>
      </w:r>
      <w:r>
        <w:tab/>
        <w:t>24.736.188,45 zł,</w:t>
      </w:r>
    </w:p>
    <w:p w:rsidR="00A77B3E" w:rsidRDefault="002D45BC">
      <w:pPr>
        <w:keepLines/>
        <w:spacing w:before="120" w:after="120"/>
        <w:ind w:left="680" w:hanging="113"/>
      </w:pPr>
      <w:fldSimple w:instr="MERGEFIELD COMMONPART_OF_POINTS \* MERGEFORMAT">
        <w:r w:rsidR="000935E3">
          <w:t>– </w:t>
        </w:r>
      </w:fldSimple>
      <w:r w:rsidR="000935E3">
        <w:t>zgodnie z załącznikiem Nr 2 do uchwały.</w:t>
      </w:r>
    </w:p>
    <w:p w:rsidR="00A77B3E" w:rsidRDefault="000935E3">
      <w:pPr>
        <w:keepLines/>
        <w:spacing w:before="120" w:after="120"/>
        <w:ind w:left="453" w:firstLine="340"/>
      </w:pPr>
      <w:r>
        <w:t>2. </w:t>
      </w:r>
      <w:r>
        <w:t>Wydatki, o których mowa w ust.1 obejmują w szczególności:</w:t>
      </w:r>
    </w:p>
    <w:p w:rsidR="00A77B3E" w:rsidRDefault="000935E3">
      <w:pPr>
        <w:spacing w:before="120" w:after="120"/>
        <w:ind w:left="793" w:hanging="227"/>
      </w:pPr>
      <w:r>
        <w:t>1) </w:t>
      </w:r>
      <w:r>
        <w:t>wydatki na realizację zadań z zakresu administracji</w:t>
      </w:r>
      <w:r>
        <w:t xml:space="preserve"> rządowej i innych zadań zleconych ustawami w wysokości 4.239.053,72 zł, zgodnie z załącznikiem Nr 4 do uchwały,</w:t>
      </w:r>
    </w:p>
    <w:p w:rsidR="00A77B3E" w:rsidRDefault="000935E3">
      <w:pPr>
        <w:spacing w:before="120" w:after="120"/>
        <w:ind w:left="793" w:hanging="227"/>
      </w:pPr>
      <w:r>
        <w:t>2) </w:t>
      </w:r>
      <w:r>
        <w:t>wydatki majątkowe w wysokości 24.736.188,45 zł, zgodnie z załącznikiem Nr 5 do uchwały,</w:t>
      </w:r>
    </w:p>
    <w:p w:rsidR="00A77B3E" w:rsidRDefault="000935E3">
      <w:pPr>
        <w:spacing w:before="120" w:after="120"/>
        <w:ind w:left="793" w:hanging="227"/>
      </w:pPr>
      <w:r>
        <w:t>3) </w:t>
      </w:r>
      <w:r>
        <w:t>wydatki na programy finansowane z udziałem środkó</w:t>
      </w:r>
      <w:r>
        <w:t>w, o których mowa w art. 5 ust. 1 pkt 2 i 3 ufp w części związanej z realizacją zadań jst w kwocie 6.294.074,84 zł, zgodnie z załącznikiem Nr 11 do uchwały”.</w:t>
      </w:r>
    </w:p>
    <w:p w:rsidR="00A77B3E" w:rsidRDefault="000935E3">
      <w:pPr>
        <w:spacing w:before="120" w:after="120"/>
        <w:ind w:left="340" w:hanging="227"/>
      </w:pPr>
      <w:r>
        <w:t>5) </w:t>
      </w:r>
      <w:r>
        <w:t>załącznik Nr 2 do uchwały budżetowej otrzymuje brzmienie jak w załączniku nr 2 do niniejszej uc</w:t>
      </w:r>
      <w:r>
        <w:t>hwały,</w:t>
      </w:r>
    </w:p>
    <w:p w:rsidR="00A77B3E" w:rsidRDefault="000935E3">
      <w:pPr>
        <w:spacing w:before="120" w:after="120"/>
        <w:ind w:left="340" w:hanging="227"/>
      </w:pPr>
      <w:r>
        <w:t>6) </w:t>
      </w:r>
      <w:r>
        <w:t>załącznik Nr 4 do uchwały budżetowej otrzymuje brzmienie jak w załączniku nr 4 do niniejszej uchwały,</w:t>
      </w:r>
    </w:p>
    <w:p w:rsidR="00A77B3E" w:rsidRDefault="000935E3">
      <w:pPr>
        <w:spacing w:before="120" w:after="120"/>
        <w:ind w:left="340" w:hanging="227"/>
      </w:pPr>
      <w:r>
        <w:t>7) </w:t>
      </w:r>
      <w:r>
        <w:t>załącznik Nr 5 do uchwały budżetowej otrzymuje brzmienie jak w załączniku nr 5 do niniejszej uchwały,</w:t>
      </w:r>
    </w:p>
    <w:p w:rsidR="00A77B3E" w:rsidRDefault="000935E3">
      <w:pPr>
        <w:spacing w:before="120" w:after="120"/>
        <w:ind w:left="340" w:hanging="227"/>
      </w:pPr>
      <w:r>
        <w:t>8) </w:t>
      </w:r>
      <w:r>
        <w:t>załącznik Nr 11 do uchwały budżetowe</w:t>
      </w:r>
      <w:r>
        <w:t>j otrzymuje brzmienie jak w załączniku nr 8 do niniejszej uchwały,</w:t>
      </w:r>
    </w:p>
    <w:p w:rsidR="00A77B3E" w:rsidRDefault="000935E3">
      <w:pPr>
        <w:spacing w:before="120" w:after="120"/>
        <w:ind w:left="340" w:hanging="227"/>
      </w:pPr>
      <w:r>
        <w:t>9) </w:t>
      </w:r>
      <w:r>
        <w:t>§ 3 uchwały budżetowej otrzymuje brzmienie:</w:t>
      </w:r>
    </w:p>
    <w:p w:rsidR="00A77B3E" w:rsidRDefault="000935E3">
      <w:pPr>
        <w:keepLines/>
        <w:spacing w:before="120" w:after="120"/>
        <w:ind w:left="453" w:firstLine="227"/>
      </w:pPr>
      <w:r>
        <w:lastRenderedPageBreak/>
        <w:t>„</w:t>
      </w:r>
      <w:r>
        <w:t>§ 3. </w:t>
      </w:r>
      <w:r>
        <w:t>Deficyt budżetu w kwocie 15.109.819,46 zł zostanie sfinansowany przychodami z zaciągniętych pożyczek i kredytów na rynku krajowym, przyc</w:t>
      </w:r>
      <w:r>
        <w:t>hodami jednostek samorządu terytorialnego z niewykorzystanych środków pieniężnych na rachunku bieżącym budżetu, wynikających z rozliczenia dochodów i wydatków nimi finansowanych związanych ze szczególnymi zasadami wykonywania budżetu określonymi w odrębnyc</w:t>
      </w:r>
      <w:r>
        <w:t>h ustawach, przychodami jednostek samorządu terytorialnego z wynikających z rozliczenia środków określonych w art. 5 ust. 1 pkt 2 ustawy i dotacji na realizację programu, projektu lub zadania finansowanego z udziałem tych środków oraz wolnymi środkami, o k</w:t>
      </w:r>
      <w:r>
        <w:t>tórych mowa w art. 217 ust. 2 pkt 6 ustawy o finansach publicznych.”.</w:t>
      </w:r>
    </w:p>
    <w:p w:rsidR="00A77B3E" w:rsidRDefault="000935E3">
      <w:pPr>
        <w:spacing w:before="120" w:after="120"/>
        <w:ind w:left="340" w:hanging="227"/>
      </w:pPr>
      <w:r>
        <w:t>10) </w:t>
      </w:r>
      <w:r>
        <w:t>§ 4 uchwały budżetowej otrzymuje brzmienie:</w:t>
      </w:r>
    </w:p>
    <w:p w:rsidR="00A77B3E" w:rsidRDefault="000935E3">
      <w:pPr>
        <w:keepLines/>
        <w:spacing w:before="120" w:after="120"/>
        <w:ind w:left="453" w:firstLine="227"/>
      </w:pPr>
      <w:r>
        <w:t>„</w:t>
      </w:r>
      <w:r>
        <w:t>§ 4. </w:t>
      </w:r>
      <w:r>
        <w:t>Określa się łączną kwotę planowanych przychodów w wysokości 17.059.819,46 zł zgodnie z załącznikiem Nr 6 do uchwały.</w:t>
      </w:r>
      <w:r>
        <w:t>”</w:t>
      </w:r>
    </w:p>
    <w:p w:rsidR="00A77B3E" w:rsidRDefault="000935E3">
      <w:pPr>
        <w:spacing w:before="120" w:after="120"/>
        <w:ind w:left="340" w:hanging="227"/>
      </w:pPr>
      <w:r>
        <w:t>11) </w:t>
      </w:r>
      <w:r>
        <w:t xml:space="preserve">załącznik </w:t>
      </w:r>
      <w:r>
        <w:t>Nr 6 do uchwały budżetowej otrzymuje brzmienie jak w załączniku nr 6 do niniejszej uchwały,</w:t>
      </w:r>
    </w:p>
    <w:p w:rsidR="00A77B3E" w:rsidRDefault="000935E3">
      <w:pPr>
        <w:spacing w:before="120" w:after="120"/>
        <w:ind w:left="340" w:hanging="227"/>
      </w:pPr>
      <w:r>
        <w:t>12) </w:t>
      </w:r>
      <w:r>
        <w:t>załącznik Nr 9 do uchwały budżetowej otrzymuje brzmienie jak w załączniku nr 7 do niniejszej uchwały,</w:t>
      </w:r>
    </w:p>
    <w:p w:rsidR="00A77B3E" w:rsidRDefault="000935E3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0935E3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 i podlega ogłoszeniu w Dzienniku Urzędowym Województwa Wielkopolskiego.</w:t>
      </w:r>
    </w:p>
    <w:p w:rsidR="00A77B3E" w:rsidRDefault="000935E3">
      <w:pPr>
        <w:keepNext/>
        <w:keepLines/>
        <w:spacing w:before="120" w:after="120"/>
        <w:ind w:left="283" w:firstLine="227"/>
      </w:pPr>
      <w:r>
        <w:t> </w:t>
      </w:r>
    </w:p>
    <w:p w:rsidR="00A77B3E" w:rsidRDefault="000935E3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2D45B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5BC" w:rsidRDefault="002D45B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5BC" w:rsidRDefault="000935E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1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2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10" w:history="1">
        <w:r>
          <w:rPr>
            <w:rStyle w:val="Hipercze"/>
            <w:color w:val="auto"/>
            <w:u w:val="none"/>
          </w:rPr>
          <w:t>Zalacznik2.pdf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11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3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</w:t>
      </w:r>
      <w:r>
        <w:t>pnia 2026 r.</w:t>
      </w:r>
      <w:r>
        <w:br/>
      </w:r>
      <w:hyperlink r:id="rId12" w:history="1">
        <w:r>
          <w:rPr>
            <w:rStyle w:val="Hipercze"/>
            <w:color w:val="auto"/>
            <w:u w:val="none"/>
          </w:rPr>
          <w:t>Zalacznik3.pdf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13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4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14" w:history="1">
        <w:r>
          <w:rPr>
            <w:rStyle w:val="Hipercze"/>
            <w:color w:val="auto"/>
            <w:u w:val="none"/>
          </w:rPr>
          <w:t>Zalacznik4.pdf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15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5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16" w:history="1">
        <w:r>
          <w:rPr>
            <w:rStyle w:val="Hipercze"/>
            <w:color w:val="auto"/>
            <w:u w:val="none"/>
          </w:rPr>
          <w:t>Zalacznik5.pdf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17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6 do uchwały</w:t>
      </w:r>
      <w:r>
        <w:t xml:space="preserve">  nr  XXXIV/232/2026</w:t>
      </w:r>
      <w:r>
        <w:br/>
      </w:r>
      <w:r>
        <w:t xml:space="preserve">Rady </w:t>
      </w:r>
      <w:r>
        <w:t>Gminy Lipno</w:t>
      </w:r>
      <w:r>
        <w:br/>
      </w:r>
      <w:r>
        <w:t>z dnia 3 sierpnia 2026 r.</w:t>
      </w:r>
      <w:r>
        <w:br/>
      </w:r>
      <w:hyperlink r:id="rId18" w:history="1">
        <w:r>
          <w:rPr>
            <w:rStyle w:val="Hipercze"/>
            <w:color w:val="auto"/>
            <w:u w:val="none"/>
          </w:rPr>
          <w:t>Zalacznik6.pdf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19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7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20" w:history="1">
        <w:r>
          <w:rPr>
            <w:rStyle w:val="Hipercze"/>
            <w:color w:val="auto"/>
            <w:u w:val="none"/>
          </w:rPr>
          <w:t>Zalacznik7.pdf</w:t>
        </w:r>
      </w:hyperlink>
    </w:p>
    <w:p w:rsidR="00A77B3E" w:rsidRDefault="000935E3">
      <w:pPr>
        <w:keepNext/>
        <w:spacing w:before="280" w:after="280" w:line="360" w:lineRule="auto"/>
        <w:ind w:left="4535"/>
        <w:jc w:val="left"/>
        <w:sectPr w:rsidR="00A77B3E">
          <w:footerReference w:type="default" r:id="rId21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8 do uchwały</w:t>
      </w:r>
      <w:r>
        <w:t xml:space="preserve">  nr  XXXIV/232/2026</w:t>
      </w:r>
      <w:r>
        <w:br/>
      </w:r>
      <w:r>
        <w:t>Rady Gminy Lipno</w:t>
      </w:r>
      <w:r>
        <w:br/>
      </w:r>
      <w:r>
        <w:t>z dnia 3 sierpnia 2026 r.</w:t>
      </w:r>
      <w:r>
        <w:br/>
      </w:r>
      <w:hyperlink r:id="rId22" w:history="1">
        <w:r>
          <w:rPr>
            <w:rStyle w:val="Hipercze"/>
            <w:color w:val="auto"/>
            <w:u w:val="none"/>
          </w:rPr>
          <w:t>Zalacznik8.pdf</w:t>
        </w:r>
      </w:hyperlink>
    </w:p>
    <w:p w:rsidR="002D45BC" w:rsidRDefault="002D45BC">
      <w:pPr>
        <w:rPr>
          <w:szCs w:val="20"/>
        </w:rPr>
      </w:pPr>
    </w:p>
    <w:p w:rsidR="002D45BC" w:rsidRDefault="000935E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szCs w:val="20"/>
        </w:rPr>
        <w:t xml:space="preserve">I. Załącznik Nr 1 do uchwały budżetowej – Plan </w:t>
      </w:r>
      <w:r>
        <w:rPr>
          <w:b/>
          <w:szCs w:val="20"/>
        </w:rPr>
        <w:t>dochodów Gminy Lipno na rok 2026 wprowadza się następujące zmiany: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DOCHODY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Dochody budżetu Gminy Lipno na rok 2026 zostają zwiększone o kwotę 1 974,22 zł do kwoty 81 704 019,12 zł, w tym: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●dochody bieżące ulegają zwiększeniu o kwotę 1 974,22 zł do kwoty 76</w:t>
      </w:r>
      <w:r>
        <w:rPr>
          <w:color w:val="000000"/>
          <w:szCs w:val="20"/>
          <w:u w:color="000000"/>
        </w:rPr>
        <w:t> 654 020,34 zł,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●dochody majątkowe nie uległy zmianie.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dochodów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„Obrona narodowa” w rozdziale „Zadania o charakterze obronnym wynikające z ustawy o ochronie ludności i obronie cywilnej” w</w:t>
      </w:r>
      <w:r>
        <w:rPr>
          <w:color w:val="000000"/>
          <w:szCs w:val="20"/>
          <w:u w:color="000000"/>
        </w:rPr>
        <w:t> ramach paragrafu „Dotacja celowa otrzymana z budżetu państwa na realizację własnych zadań bieżących gmin (związków gmin, związków powiatowo-gminnych)” zwiększa się dochody o 11 650,00 zł do kwoty 24 267,00 zł (dochody z przeznaczeniem na zadania z zakresu</w:t>
      </w:r>
      <w:r>
        <w:rPr>
          <w:color w:val="000000"/>
          <w:szCs w:val="20"/>
          <w:u w:color="000000"/>
        </w:rPr>
        <w:t xml:space="preserve"> ochrony ludności i obrony cywilnej ujętego w kluczowych obszarach działania w ramach Programu Ochrony Ludności i Obrony Cywilnej na lata 2025-2026 - obszar II – na podstawie pisma Wojewody Wielkopolskiego nr FB-I.3111.85.2026.16 z dnia 7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</w:t>
      </w:r>
      <w:r>
        <w:rPr>
          <w:rFonts w:ascii="Times New Roman CE" w:hAnsi="Times New Roman CE"/>
          <w:szCs w:val="20"/>
        </w:rPr>
        <w:t>w dziale „Rodzina” w rozdziale „System opieki nad dziećmi w wieku do lat 3” w ramach paragrafu „Wpływy z tytułu grzywien i innych kar pieniężnych od osób prawnych i innych jednostek organizacyjnych” wprowadza się dochody w kwocie 5 618,48 zł</w:t>
      </w:r>
      <w:r>
        <w:rPr>
          <w:color w:val="000000"/>
          <w:szCs w:val="20"/>
          <w:u w:color="000000"/>
        </w:rPr>
        <w:t xml:space="preserve"> (dochody wynikające z naliczonej kary umownej Wykonawczy za przekroczenie terminu wykonania robót);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zmniejszeń po stronie dochodów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„Pomoc społeczna” w rozdziale „Pomoc dla cudzoziemców” w ramach paragrafu „D</w:t>
      </w:r>
      <w:r>
        <w:rPr>
          <w:color w:val="000000"/>
          <w:szCs w:val="20"/>
          <w:u w:color="000000"/>
        </w:rPr>
        <w:t>otacja celowa otrzymana z budżetu państwa na realizację zadań bieżących z zakresu administracji rządowej oraz innych zadań zleconych gminie (związkom gmin, związkom powiatowo-gminnym) ustawami” zmniejsza się dochody o 3 800,00 zł do kwoty 6 200,00 zł (dost</w:t>
      </w:r>
      <w:r>
        <w:rPr>
          <w:color w:val="000000"/>
          <w:szCs w:val="20"/>
          <w:u w:color="000000"/>
        </w:rPr>
        <w:t>osowanie poziomu środków do zakresu realizowanych zadań, dot. realizacji zadania na podstawie art. 18 ust. 1 pkt 8 i ust. 2 ustawy z dnia 12 marca 2004 r. o pomocy społecznej (Dz. U. z 2026 r. poz. 639) oraz art. 106 ustawy z dnia 5 lutego 2025 r. o udziel</w:t>
      </w:r>
      <w:r>
        <w:rPr>
          <w:color w:val="000000"/>
          <w:szCs w:val="20"/>
          <w:u w:color="000000"/>
        </w:rPr>
        <w:t>aniu cudzoziemcom ochrony na terytorium Rzeczypospolitej Polskiej (Dz. U. z 2025 r. poz. 223 z późn. zm. – na podstawie pisma Wojewody Wielkopolskiego nr FB-I.3111.267.2026.7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dziale „Rodzina” w rozdziale „Świadczenia rodzinne, </w:t>
      </w:r>
      <w:r>
        <w:rPr>
          <w:color w:val="000000"/>
          <w:szCs w:val="20"/>
          <w:u w:color="000000"/>
        </w:rPr>
        <w:t>świadczenie z funduszu alimentacyjnego oraz składki na ubezpieczenia emerytalne i rentowe z ubezpieczenia społecznego” w ramach paragrafu „Dotacja celowa otrzymana z budżetu państwa na realizację zadań bieżących z zakresu administracji rządowej oraz innych</w:t>
      </w:r>
      <w:r>
        <w:rPr>
          <w:color w:val="000000"/>
          <w:szCs w:val="20"/>
          <w:u w:color="000000"/>
        </w:rPr>
        <w:t xml:space="preserve"> zadań zleconych gminie (związkom gmin, związkom powiatowo-gminnym) ustawami” zmniejsza się dochody o 11 494,26 zł do kwoty 3 130 912,74 zł (dostosowanie poziomu środków do zakresu realizowanych zadań, dot. Zadań wynikających z art. 5 ustawy z dnia 23 styc</w:t>
      </w:r>
      <w:r>
        <w:rPr>
          <w:color w:val="000000"/>
          <w:szCs w:val="20"/>
          <w:u w:color="000000"/>
        </w:rPr>
        <w:t>znia 2026 r. o wygaszaniu rozwiązań wynikających z ustawy z dnia 21 lutego 2025 r. o pomocy obywatelom Ukrainy w związku z konfliktem zbrojnym na terytorium tego państwa (Dz. U. z 2025 r. poz. 337) – na podstawie pisma Wojewody Wielkopolskiego nr FB-I.3111</w:t>
      </w:r>
      <w:r>
        <w:rPr>
          <w:color w:val="000000"/>
          <w:szCs w:val="20"/>
          <w:u w:color="000000"/>
        </w:rPr>
        <w:t>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zmian po stronie dochodów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„Oświata i wychowanie” w rozdziale „Szkoły Podstawowe” w ramach paragrafu „Dotacja celowa w ramach programów finansowanych z udziałem środków eu</w:t>
      </w:r>
      <w:r>
        <w:rPr>
          <w:color w:val="000000"/>
          <w:szCs w:val="20"/>
          <w:u w:color="000000"/>
        </w:rPr>
        <w:t>ropejskich oraz środków, o których mowa w art. 5 ust. 3 pkt 5 lit. a i b ustawy, lub płatności w ramach budżetu środków europejskich, realizowanych przez jednostki samorządu terytorialnego” przenosi się dochody w ramach czwartej cyfry podziałki klasyfikacj</w:t>
      </w:r>
      <w:r>
        <w:rPr>
          <w:color w:val="000000"/>
          <w:szCs w:val="20"/>
          <w:u w:color="000000"/>
        </w:rPr>
        <w:t>i budżetowej w kwocie 0,32 zł w ramach Projektu pn.: „Edukacja z potencjałem - poprawa jakości edukacji szkolnej w Gminie Lipno”;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zmian po stronie dochodów majątkowych: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„Oświata i wychowanie” w rozdziale „Szkoły Podstaw</w:t>
      </w:r>
      <w:r>
        <w:rPr>
          <w:color w:val="000000"/>
          <w:szCs w:val="20"/>
          <w:u w:color="000000"/>
        </w:rPr>
        <w:t xml:space="preserve">owe” w ramach paragrafu „Dotacja celowa w ramach programów finansowych z udziałem środków europejskich oraz środków, o których mowa w art. 5 ust. 3 pkt 5 lit. a i b ustawy, lub płatności w ramach budżetu środków europejskich, realizowanych przez jednostki </w:t>
      </w:r>
      <w:r>
        <w:rPr>
          <w:color w:val="000000"/>
          <w:szCs w:val="20"/>
          <w:u w:color="000000"/>
        </w:rPr>
        <w:t xml:space="preserve">samorządu terytorialnego” przenosi się dochody w ramach czwartej cyfry podziałki </w:t>
      </w:r>
      <w:r>
        <w:rPr>
          <w:color w:val="000000"/>
          <w:szCs w:val="20"/>
          <w:u w:color="000000"/>
        </w:rPr>
        <w:lastRenderedPageBreak/>
        <w:t>klasyfikacji budżetowej w kwocie 0,32 zł w ramach Projektu pn.: „Edukacja z potencjałem - poprawa jakości edukacji szkolnej w Gminie Lipno”;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Podsumowanie zmian dochodów Gminy </w:t>
      </w:r>
      <w:r>
        <w:rPr>
          <w:color w:val="000000"/>
          <w:szCs w:val="20"/>
          <w:u w:color="000000"/>
        </w:rPr>
        <w:t>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2D45B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dochody ogółem: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81 702 044,90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1 974,22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81 704 019,12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dochody bieżące,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76 652 046,12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1 974,22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76 654 020,34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12 617,00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11 650,00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24 267,00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 xml:space="preserve">Pomoc </w:t>
            </w:r>
            <w:r>
              <w:rPr>
                <w:sz w:val="14"/>
                <w:szCs w:val="20"/>
              </w:rPr>
              <w:t>społeczna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502 888,20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-3 800,00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499 088,20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Rodzina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4 136 193,80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-5 875,78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4 130 318,02</w:t>
            </w:r>
          </w:p>
        </w:tc>
      </w:tr>
    </w:tbl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II. Załącznik Nr 2 do uchwały budżetowej – Plan wydatków Gminy Lipno na rok 2026 wprowadza się następujące zmiany: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WYDATKI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Wydatki budżetu Gminy Lipno na rok </w:t>
      </w:r>
      <w:r>
        <w:rPr>
          <w:color w:val="000000"/>
          <w:szCs w:val="20"/>
          <w:u w:color="000000"/>
        </w:rPr>
        <w:t>2026 zostają zwiększone o kwotę 166 973,22 zł do kwoty 96 813 838,58 zł, w tym: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●wydatki bieżące ulegają zmniejszeniu o kwotę 16 644,26 zł do kwoty 72 077 650,13 zł,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●wydatki majątkowe ulegają zwiększeniu o kwotę 183 617,48 zł do kwoty 24 736 188,45 zł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wydatków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„Obrona narodowa” w rozdziale „Zadania o charakterze obronnym wynikające z ustawy o ochronie ludności i obronie cywilnej” w ramach paragrafu „Zakup materiałów i wyposażenia” wpro</w:t>
      </w:r>
      <w:r>
        <w:rPr>
          <w:color w:val="000000"/>
          <w:szCs w:val="20"/>
          <w:u w:color="000000"/>
        </w:rPr>
        <w:t>wadza się wydatki w kwocie 13 600,00 zł (wydatki z przeznaczeniem na zadania z zakresu ochrony ludności i obrony cywilnej ujętego w kluczowych obszarach działania w ramach Programu Ochrony Ludności i Obrony Cywilnej na lata 2025-2026 - obszar II – na podst</w:t>
      </w:r>
      <w:r>
        <w:rPr>
          <w:color w:val="000000"/>
          <w:szCs w:val="20"/>
          <w:u w:color="000000"/>
        </w:rPr>
        <w:t>awie pisma Wojewody Wielkopolskiego nr FB-I.3111.85.2026.16 z dnia 7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„Rodzina” w rozdziale „System opieki nad dziećmi w wieku do lat 3” w ramach paragrafu „Wynagrodzenia bezosobowe” zwiększa się wydatki o 2 500,00 zł do kwoty 7 50</w:t>
      </w:r>
      <w:r>
        <w:rPr>
          <w:color w:val="000000"/>
          <w:szCs w:val="20"/>
          <w:u w:color="000000"/>
        </w:rPr>
        <w:t>0,00 zł (wydatki z przeznaczeniem na bieżącą realizację zadań);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zmniejszeń po stronie wydatków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dziale „Bezpieczeństwo publiczne i ochrona przeciwpożarowa” w rozdziale „Ochotnicze straże pożarne” w ramach paragrafu </w:t>
      </w:r>
      <w:r>
        <w:rPr>
          <w:color w:val="000000"/>
          <w:szCs w:val="20"/>
          <w:u w:color="000000"/>
        </w:rPr>
        <w:t>„Zakup materiałów i wyposażenia” zmniejsza się wydatki o 1 950,00 zł do kwoty 81 750,00 zł;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„Pomoc społeczna” w rozdziale „Pomoc dla cudzoziemców” w ramach paragrafu „Świadczenia społeczne” zmniejsza się wydatki o 3 800,00 zł do kwoty 6 200,00 zł</w:t>
      </w:r>
      <w:r>
        <w:rPr>
          <w:color w:val="000000"/>
          <w:szCs w:val="20"/>
          <w:u w:color="000000"/>
        </w:rPr>
        <w:t xml:space="preserve"> (dostosowanie poziomu środków do zakresu realizowanych zadań, dot. realizacji zadania na podstawie art. 18 ust. 1 pkt 8 i ust. 2 ustawy z dnia 12 marca 2004 r. o pomocy społecznej (Dz. U. z 2026 r. poz. 639) oraz art. 106 ustawy z dnia 5 lutego 2025 r. o </w:t>
      </w:r>
      <w:r>
        <w:rPr>
          <w:color w:val="000000"/>
          <w:szCs w:val="20"/>
          <w:u w:color="000000"/>
        </w:rPr>
        <w:t>udzielaniu cudzoziemcom ochrony na terytorium Rzeczypospolitej Polskiej (Dz. U. z 2025 r. poz. 223 z późn. zm. – na podstawie pisma Wojewody Wielkopolskiego nr FB-I.3111.267.2026.7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„Rodzina” w rozdziale „Świadczenia rodz</w:t>
      </w:r>
      <w:r>
        <w:rPr>
          <w:color w:val="000000"/>
          <w:szCs w:val="20"/>
          <w:u w:color="000000"/>
        </w:rPr>
        <w:t>inne, świadczenie z funduszu alimentacyjnego oraz składki na ubezpieczenia emerytalne i rentowe z ubezpieczenia społecznego” w ramach paragrafu „Świadczenia społeczne” zmniejsza się wydatki o 9 294,00 zł do kwoty 2 625 652,00 zł (dostosowanie poziomu środk</w:t>
      </w:r>
      <w:r>
        <w:rPr>
          <w:color w:val="000000"/>
          <w:szCs w:val="20"/>
          <w:u w:color="000000"/>
        </w:rPr>
        <w:t>ów do zakresu realizowanych zadań, dot. Zadań wynikających z art. 5 ustawy z dnia 23 stycznia 2026 r. o wygaszaniu rozwiązań wynikających z ustawy z dnia 21 lutego 2025 r. o pomocy obywatelom Ukrainy w związku z konfliktem zbrojnym na terytorium tego państ</w:t>
      </w:r>
      <w:r>
        <w:rPr>
          <w:color w:val="000000"/>
          <w:szCs w:val="20"/>
          <w:u w:color="000000"/>
        </w:rPr>
        <w:t>wa (Dz. U. z 2025 r. poz. 337) – na podstawie pisma Wojewody Wielkopolskiego nr FB-I.3111.267.2026.7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„Rodzina” w rozdziale „Świadczenia rodzinne, świadczenie z funduszu alimentacyjnego oraz składki na ubezpieczenia emery</w:t>
      </w:r>
      <w:r>
        <w:rPr>
          <w:color w:val="000000"/>
          <w:szCs w:val="20"/>
          <w:u w:color="000000"/>
        </w:rPr>
        <w:t>talne i rentowe z ubezpieczenia społecznego” w ramach paragrafu „Składki na ubezpieczenia społeczne” zmniejsza się wydatki o 1 864,61 zł do kwoty 385 081,93 zł (dostosowanie poziomu środków do zakresu realizowanych zadań, dot. Zadań wynikających z art. 5 u</w:t>
      </w:r>
      <w:r>
        <w:rPr>
          <w:color w:val="000000"/>
          <w:szCs w:val="20"/>
          <w:u w:color="000000"/>
        </w:rPr>
        <w:t>stawy z dnia 23 stycznia 2026 r. o wygaszaniu rozwiązań wynikających z ustawy z dnia 21 lutego 2025 r. o pomocy obywatelom Ukrainy w związku z konfliktem zbrojnym na terytorium tego państwa (Dz. U. z 2025 r. poz. 337) – na podstawie pisma Wojewody Wielkopo</w:t>
      </w:r>
      <w:r>
        <w:rPr>
          <w:color w:val="000000"/>
          <w:szCs w:val="20"/>
          <w:u w:color="000000"/>
        </w:rPr>
        <w:t>lskiego nr FB-I.3111.267.2026.7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lastRenderedPageBreak/>
        <w:t>●w dziale „Rodzina” w rozdziale „Świadczenia rodzinne, świadczenie z funduszu alimentacyjnego oraz składki na ubezpieczenia emerytalne i rentowe z ubezpieczenia społecznego” w ramach paragrafu „Zaku</w:t>
      </w:r>
      <w:r>
        <w:rPr>
          <w:color w:val="000000"/>
          <w:szCs w:val="20"/>
          <w:u w:color="000000"/>
        </w:rPr>
        <w:t>p usług pozostałych” zmniejsza się wydatki o 335,65 zł do kwoty 9 302,35 zł (dostosowanie poziomu środków do zakresu realizowanych zadań, dot. Zadań wynikających z art. 5 ustawy z dnia 23 stycznia 2026 r. o wygaszaniu rozwiązań wynikających z ustawy z dnia</w:t>
      </w:r>
      <w:r>
        <w:rPr>
          <w:color w:val="000000"/>
          <w:szCs w:val="20"/>
          <w:u w:color="000000"/>
        </w:rPr>
        <w:t xml:space="preserve"> 21 lutego 2025 r. o pomocy obywatelom Ukrainy w związku z konfliktem zbrojnym na terytorium tego państwa (Dz. U. z 2025 r. poz. 337) – na podstawie pisma Wojewody Wielkopolskiego nr FB-I.3111.267.2026.7 z dnia 22 lipca 2026 r.);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„Rodzina” w rozd</w:t>
      </w:r>
      <w:r>
        <w:rPr>
          <w:color w:val="000000"/>
          <w:szCs w:val="20"/>
          <w:u w:color="000000"/>
        </w:rPr>
        <w:t>ziale „System opieki nad dziećmi w wieku do lat 3” w ramach paragrafu „Różne opłaty i składki” zmniejsza się wydatki o 2 500,00 zł do kwoty 14 710,00 zł;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„Kultura i ochrona dziedzictwa narodowego” w rozdziale „Domy i ośrodki kultury, świetlice i </w:t>
      </w:r>
      <w:r>
        <w:rPr>
          <w:color w:val="000000"/>
          <w:szCs w:val="20"/>
          <w:u w:color="000000"/>
        </w:rPr>
        <w:t>kluby” w ramach paragrafu „Zakup materiałów i wyposażenia” zmniejsza się wydatki o 13 000,00 zł do kwoty 267 430,58 zł (w całości środki z funduszu sołeckiego Sołectwa Wilkowice);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wydatków majątkowych: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</w:t>
      </w:r>
      <w:r>
        <w:rPr>
          <w:color w:val="000000"/>
          <w:szCs w:val="20"/>
          <w:u w:color="000000"/>
        </w:rPr>
        <w:t>ale „Rodzina” w rozdziale „System opieki nad dziećmi w wieku do lat 3” w ramach paragrafu „Wydatki inwestycyjne jednostek budżetowych” zwiększa się wydatki o 20 617,48 zł do kwoty 1 839 269,77 zł, w tym: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„Budowa Gminnego Żłobka w Mórkowie</w:t>
      </w:r>
      <w:r>
        <w:rPr>
          <w:color w:val="000000"/>
          <w:szCs w:val="20"/>
          <w:u w:color="000000"/>
        </w:rPr>
        <w:t>” zwiększa się wydatki o 20 617,48 zł do kwoty 515 162,22 zł oraz dokonuje się zmian w ramach czwartej cyfry podziałki klasyfikacji budżetowej;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„Kultura i ochrona dziedzictwa narodowego” w rozdziale „Domy i ośrodki kultury, świetlice i kluby” w r</w:t>
      </w:r>
      <w:r>
        <w:rPr>
          <w:color w:val="000000"/>
          <w:szCs w:val="20"/>
          <w:u w:color="000000"/>
        </w:rPr>
        <w:t>amach paragrafu „Wydatki na zakupy inwestycyjne jednostek budżetowych” (dotyczy zadania Doposażenie sali Domu Strażaka w Wilkowicach) wprowadza się wydatki w kwocie 13 000,00 zł (w całości środki z funduszu sołeckiego Sołectwa Wilkowice);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</w:t>
      </w:r>
      <w:r>
        <w:rPr>
          <w:color w:val="000000"/>
          <w:szCs w:val="20"/>
          <w:u w:color="000000"/>
        </w:rPr>
        <w:t>a fizyczna” w rozdziale „Obiekty sportowe” w ramach paragrafu „Wydatki inwestycyjne jednostek budżetowych” (dotyczy zadania Zagospodarowanie terenu rekreacyjnego - Park w Lipnie) zwiększa się wydatki o 150 000,00 zł do kwoty 1 151 000,00 zł;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</w:t>
      </w:r>
      <w:r>
        <w:rPr>
          <w:b/>
          <w:color w:val="000000"/>
          <w:szCs w:val="20"/>
          <w:u w:color="000000"/>
        </w:rPr>
        <w:t>astępujących zmian po stronie wydatków bieżących: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„Oświata i wychowanie” w rozdziale „Szkoły Podstawowe” w ramach paragrafu „Zakup środków dydaktycznych i książek” przenosi się wydatki w ramach czwartej cyfry podziałki klasyfikacji budżetowej w k</w:t>
      </w:r>
      <w:r>
        <w:rPr>
          <w:color w:val="000000"/>
          <w:szCs w:val="20"/>
          <w:u w:color="000000"/>
        </w:rPr>
        <w:t>wocie 0,32 zł (Projekt z dofinansowaniem unijnym pn.: „Edukacja z potencjałem - poprawa jakości edukacji szkolnej w Gminie Lipno” w ZSP w Lipnie);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zmian po stronie wydatków majątkowych: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„Oświata i wychowanie” w rozdzial</w:t>
      </w:r>
      <w:r>
        <w:rPr>
          <w:color w:val="000000"/>
          <w:szCs w:val="20"/>
          <w:u w:color="000000"/>
        </w:rPr>
        <w:t xml:space="preserve">e „Szkoły Podstawowe” w ramach paragrafu „Wydatki inwestycyjne jednostek budżetowych” przenosi się dochody w ramach czwartej cyfry podziałki klasyfikacji budżetowej w kwocie 0,32 zł (dotyczy zadania z dofinansowaniem unijnym pn.: „Edukacja z potencjałem - </w:t>
      </w:r>
      <w:r>
        <w:rPr>
          <w:color w:val="000000"/>
          <w:szCs w:val="20"/>
          <w:u w:color="000000"/>
        </w:rPr>
        <w:t>Poprawa jakości edukacji szkolnej w Gminie Lipno”);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Podsumowanie zmian wydatków Gminy 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2D45BC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ogółem: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96 646 865,36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166 973,22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96 813 838,58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bieżące,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72 094 294,39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-16 644,26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72 077 650,13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24 100,00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13 600,00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37 700,00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Bezpieczeństwo publiczne i ochrona przeciwpożarowa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595 767,00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-1 950,00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593 817,00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Pomoc społeczna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3 378 769,08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-3 800,00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3 374 969,08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Rodzina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4 927 054,80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-11 494,26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4 915 560,54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Kultura i ochrona dziedzictwa narodowego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2 621 510,10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-13 000,00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2 608 510,10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majątkowe,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24 552 570,97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183 617,48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24 736 188,45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Rodzina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1 818 652,29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20 617,48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1 839 269,77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Kultura i ochrona dziedzictwa narodowego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893 000,00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13 000,00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906 000,00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Kultura fizyczna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1 013 370,01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150 000,00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1 163 370,01</w:t>
            </w:r>
          </w:p>
        </w:tc>
      </w:tr>
    </w:tbl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III. Załącznik Nr 3 do uchwały budżetowej – Dochody Gminy Lipno na rok 2026 związane z realizacją zadań z zakresu administracji rządowej i innych zadań zleconych ustawami </w:t>
      </w:r>
      <w:r>
        <w:rPr>
          <w:color w:val="000000"/>
          <w:szCs w:val="20"/>
          <w:u w:color="000000"/>
        </w:rPr>
        <w:t xml:space="preserve">– </w:t>
      </w:r>
      <w:r>
        <w:rPr>
          <w:color w:val="000000"/>
          <w:szCs w:val="20"/>
          <w:u w:color="000000"/>
        </w:rPr>
        <w:t>dokonuje się zmian zgodnie z załącznikiem nr 3 do niniejszej uchwały: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IV. Załącznik Nr 4 do uchwały budżetowej – Plan wydatków Gminy Lipno na zadania z zakresu administracji rządowej i innych zadań zleconych ustawami na rok 2026 </w:t>
      </w:r>
      <w:r>
        <w:rPr>
          <w:color w:val="000000"/>
          <w:szCs w:val="20"/>
          <w:u w:color="000000"/>
        </w:rPr>
        <w:t>– dokonuje się zmian zgodni</w:t>
      </w:r>
      <w:r>
        <w:rPr>
          <w:color w:val="000000"/>
          <w:szCs w:val="20"/>
          <w:u w:color="000000"/>
        </w:rPr>
        <w:t>e z załącznikiem nr 4 do niniejszej uchwały.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lastRenderedPageBreak/>
        <w:t>V. Załącznik Nr 5 do uchwały budżetowej – Plan wydatków majątkowych Gminy Lipno na rok 2026 </w:t>
      </w:r>
      <w:r>
        <w:rPr>
          <w:color w:val="000000"/>
          <w:szCs w:val="20"/>
          <w:u w:color="000000"/>
        </w:rPr>
        <w:t>– dokonuje się zmian zgodnie z załącznikiem nr 5 do niniejszej uchwały.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VI. Załącznik Nr 6 do uchwały budżetowej – Przychody budżetowe Gminy Lipno w 2026 r. – </w:t>
      </w:r>
      <w:r>
        <w:rPr>
          <w:color w:val="000000"/>
          <w:szCs w:val="20"/>
          <w:u w:color="000000"/>
        </w:rPr>
        <w:t>dokonuje się zmian zgodnie z załącznikiem nr 6 do niniejszej uchwały: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PRZYCHODY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Przychody budżetu Gminy Lipno na rok 2026 zostają zwiększone o kwotę 164 999,00 zł do kwo</w:t>
      </w:r>
      <w:r>
        <w:rPr>
          <w:color w:val="000000"/>
          <w:szCs w:val="20"/>
          <w:u w:color="000000"/>
        </w:rPr>
        <w:t>ty 17 059 819,46 zł, w tym: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●„Wolne środki, o których mowa w art. 217 ust.2 pkt 6 ustawy” ulegają zwiększeniu o kwotę 164 999,00 zł do kwoty 3 258 934,27 zł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Podsumowanie zmian przychodów Gminy 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2D45BC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45BC" w:rsidRDefault="000935E3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2D45BC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Wolne środki, o których mowa w art. 217 ust.2 pkt 6 ustawy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3 093 935,27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164 999,00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D45BC" w:rsidRDefault="000935E3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3 258 934,27</w:t>
            </w:r>
          </w:p>
        </w:tc>
      </w:tr>
    </w:tbl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VII. Załącznik Nr 9 do uchwały budżetowej – Planowane wydatki z  Funduszu Sołeckiego na rok 2026  - </w:t>
      </w:r>
      <w:r>
        <w:rPr>
          <w:color w:val="000000"/>
          <w:szCs w:val="20"/>
          <w:u w:color="000000"/>
        </w:rPr>
        <w:t xml:space="preserve">otrzymuje brzmienie jak załącznik nr </w:t>
      </w:r>
      <w:r>
        <w:rPr>
          <w:color w:val="000000"/>
          <w:szCs w:val="20"/>
          <w:u w:color="000000"/>
        </w:rPr>
        <w:t>7 do niniejszej uchwały.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VIII. Załącznik Nr 11 do uchwały budżetowej – Wydatki na programy finansowane z udziałem środków, o których mowa w art. 5 ust 1 pkt 2 i 3 ufp  - </w:t>
      </w:r>
      <w:r>
        <w:rPr>
          <w:color w:val="000000"/>
          <w:szCs w:val="20"/>
          <w:u w:color="000000"/>
        </w:rPr>
        <w:t>otrzymuje brzmienie jak załącznik nr 8 do niniejszej uchwały.</w:t>
      </w:r>
    </w:p>
    <w:p w:rsidR="002D45BC" w:rsidRDefault="000935E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  </w:t>
      </w:r>
    </w:p>
    <w:tbl>
      <w:tblPr>
        <w:tblStyle w:val="Tabela-Prosty1"/>
        <w:tblW w:w="5000" w:type="pct"/>
        <w:tblInd w:w="283" w:type="dxa"/>
        <w:tblBorders>
          <w:top w:val="nil"/>
          <w:left w:val="nil"/>
          <w:bottom w:val="nil"/>
          <w:right w:val="nil"/>
        </w:tblBorders>
        <w:tblLook w:val="04A0"/>
      </w:tblPr>
      <w:tblGrid>
        <w:gridCol w:w="5041"/>
        <w:gridCol w:w="5041"/>
      </w:tblGrid>
      <w:tr w:rsidR="002D45BC">
        <w:tc>
          <w:tcPr>
            <w:tcW w:w="2500" w:type="pct"/>
            <w:tcBorders>
              <w:right w:val="nil"/>
            </w:tcBorders>
          </w:tcPr>
          <w:p w:rsidR="002D45BC" w:rsidRDefault="002D45BC">
            <w:pPr>
              <w:spacing w:before="120" w:after="120"/>
              <w:rPr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2D45BC" w:rsidRDefault="002D45BC">
            <w:pPr>
              <w:spacing w:before="120" w:after="12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0935E3">
              <w:rPr>
                <w:color w:val="000000"/>
                <w:szCs w:val="20"/>
                <w:u w:color="000000"/>
              </w:rPr>
              <w:instrText>SIGNATURE_0_1_FUNCTI</w:instrText>
            </w:r>
            <w:r w:rsidR="000935E3">
              <w:rPr>
                <w:color w:val="000000"/>
                <w:szCs w:val="20"/>
                <w:u w:color="000000"/>
              </w:rPr>
              <w:instrText>ON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0935E3">
              <w:rPr>
                <w:color w:val="000000"/>
                <w:szCs w:val="20"/>
                <w:u w:color="000000"/>
              </w:rPr>
              <w:t>Przewodniczący Rady Gminy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  <w:p w:rsidR="002D45BC" w:rsidRDefault="000935E3">
            <w:pPr>
              <w:spacing w:before="120" w:after="12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t xml:space="preserve"> </w:t>
            </w:r>
          </w:p>
          <w:p w:rsidR="002D45BC" w:rsidRDefault="002D45BC">
            <w:pPr>
              <w:spacing w:before="120" w:after="120"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0935E3">
              <w:rPr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0935E3">
              <w:rPr>
                <w:b/>
                <w:color w:val="000000"/>
                <w:szCs w:val="20"/>
                <w:u w:color="000000"/>
              </w:rPr>
              <w:t xml:space="preserve">Bartosz 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0935E3">
              <w:rPr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0935E3">
              <w:rPr>
                <w:b/>
                <w:color w:val="000000"/>
                <w:szCs w:val="20"/>
                <w:u w:color="000000"/>
              </w:rPr>
              <w:t>Zięba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</w:tc>
      </w:tr>
    </w:tbl>
    <w:p w:rsidR="002D45BC" w:rsidRDefault="002D45BC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sectPr w:rsidR="002D45BC" w:rsidSect="002D45BC">
      <w:footerReference w:type="default" r:id="rId23"/>
      <w:endnotePr>
        <w:numFmt w:val="decimal"/>
      </w:endnotePr>
      <w:pgSz w:w="11906" w:h="16838"/>
      <w:pgMar w:top="850" w:right="1020" w:bottom="850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5E3" w:rsidRDefault="000935E3" w:rsidP="002D45BC">
      <w:r>
        <w:separator/>
      </w:r>
    </w:p>
  </w:endnote>
  <w:endnote w:type="continuationSeparator" w:id="0">
    <w:p w:rsidR="000935E3" w:rsidRDefault="000935E3" w:rsidP="002D4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1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14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3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4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5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6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7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8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9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D45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D45BC" w:rsidRDefault="000935E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45B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F6A0B">
            <w:rPr>
              <w:rFonts w:ascii="Arial" w:eastAsia="Arial" w:hAnsi="Arial" w:cs="Arial"/>
              <w:sz w:val="18"/>
            </w:rPr>
            <w:fldChar w:fldCharType="separate"/>
          </w:r>
          <w:r w:rsidR="003F6A0B">
            <w:rPr>
              <w:rFonts w:ascii="Arial" w:eastAsia="Arial" w:hAnsi="Arial" w:cs="Arial"/>
              <w:noProof/>
              <w:sz w:val="18"/>
            </w:rPr>
            <w:t>10</w:t>
          </w:r>
          <w:r w:rsidR="002D45B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45BC" w:rsidRDefault="002D45BC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5E3" w:rsidRDefault="000935E3" w:rsidP="002D45BC">
      <w:r>
        <w:separator/>
      </w:r>
    </w:p>
  </w:footnote>
  <w:footnote w:type="continuationSeparator" w:id="0">
    <w:p w:rsidR="000935E3" w:rsidRDefault="000935E3" w:rsidP="002D4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935E3"/>
    <w:rsid w:val="002D45BC"/>
    <w:rsid w:val="003F6A0B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45B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table" w:styleId="Tabela-Prosty1">
    <w:name w:val="Table Simple 1"/>
    <w:basedOn w:val="Standardowy"/>
    <w:rsid w:val="002D45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09B76572-DDA1-4628-9E3F-94EAFA036DF2\Zalacznik1.pdf" TargetMode="External"/><Relationship Id="rId13" Type="http://schemas.openxmlformats.org/officeDocument/2006/relationships/footer" Target="footer5.xml"/><Relationship Id="rId18" Type="http://schemas.openxmlformats.org/officeDocument/2006/relationships/hyperlink" Target="file:///C:\Users\ibieganska\AppData\Local\Temp\Legislator\09B76572-DDA1-4628-9E3F-94EAFA036DF2\Zalacznik6.pdf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9.xml"/><Relationship Id="rId7" Type="http://schemas.openxmlformats.org/officeDocument/2006/relationships/footer" Target="footer2.xml"/><Relationship Id="rId12" Type="http://schemas.openxmlformats.org/officeDocument/2006/relationships/hyperlink" Target="file:///C:\Users\ibieganska\AppData\Local\Temp\Legislator\09B76572-DDA1-4628-9E3F-94EAFA036DF2\Zalacznik3.pdf" TargetMode="External"/><Relationship Id="rId17" Type="http://schemas.openxmlformats.org/officeDocument/2006/relationships/footer" Target="footer7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ibieganska\AppData\Local\Temp\Legislator\09B76572-DDA1-4628-9E3F-94EAFA036DF2\Zalacznik5.pdf" TargetMode="External"/><Relationship Id="rId20" Type="http://schemas.openxmlformats.org/officeDocument/2006/relationships/hyperlink" Target="file:///C:\Users\ibieganska\AppData\Local\Temp\Legislator\09B76572-DDA1-4628-9E3F-94EAFA036DF2\Zalacznik7.pdf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10" Type="http://schemas.openxmlformats.org/officeDocument/2006/relationships/hyperlink" Target="file:///C:\Users\ibieganska\AppData\Local\Temp\Legislator\09B76572-DDA1-4628-9E3F-94EAFA036DF2\Zalacznik2.pdf" TargetMode="External"/><Relationship Id="rId19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file:///C:\Users\ibieganska\AppData\Local\Temp\Legislator\09B76572-DDA1-4628-9E3F-94EAFA036DF2\Zalacznik4.pdf" TargetMode="External"/><Relationship Id="rId22" Type="http://schemas.openxmlformats.org/officeDocument/2006/relationships/hyperlink" Target="file:///C:\Users\ibieganska\AppData\Local\Temp\Legislator\09B76572-DDA1-4628-9E3F-94EAFA036DF2\Zalacznik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2857</Words>
  <Characters>17146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XXXIV/232/2026 z dnia 3 sierpnia 2026 r.</dc:title>
  <dc:subject>w sprawie zmiany budżetu Gminy Lipno na rok 2026</dc:subject>
  <dc:creator>ibieganska</dc:creator>
  <cp:lastModifiedBy>Irena Biegańska</cp:lastModifiedBy>
  <cp:revision>2</cp:revision>
  <dcterms:created xsi:type="dcterms:W3CDTF">2026-08-06T06:26:00Z</dcterms:created>
  <dcterms:modified xsi:type="dcterms:W3CDTF">2026-08-06T06:26:00Z</dcterms:modified>
  <cp:category>Akt prawny</cp:category>
</cp:coreProperties>
</file>